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2110 BGB — Umfang des Nacherbrechts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Recht des Nacherben erstreckt sich im Zweifel auf einen Erbteil, der dem Vorerben infolge des Wegfalls eines Miterben anfällt.</w:t>
      </w:r>
    </w:p>
    <w:p>
      <w:r>
        <w:t xml:space="preserve">(2) Das Recht des Nacherben erstreckt sich im Zweifel nicht auf ein dem Vorerben zugewendetes Vorausvermächtnis.</w:t>
      </w:r>
    </w:p>
    <w:p>
      <w:r>
        <w:rPr>
          <w:color w:val="555555"/>
          <w:sz w:val="17"/>
        </w:rPr>
        <w:t xml:space="preserve">Zitiervorschlag: § 2110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2110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