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2091 BGB — Unbestimmte Bruchteile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Sind mehrere Erben eingesetzt, ohne dass die Erbteile bestimmt sind, so sind sie zu gleichen Teilen eingesetzt, soweit sich nicht aus den §§ 2066 bis 2069 ein anderes ergibt.</w:t>
      </w:r>
    </w:p>
    <w:p>
      <w:r>
        <w:rPr>
          <w:color w:val="555555"/>
          <w:sz w:val="17"/>
        </w:rPr>
        <w:t xml:space="preserve">Zitiervorschlag: § 2091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https://recht.nulegal.eu/gesetze/BGB/2091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