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2087 BGB — Zuwendung des Vermögens, eines Bruchteils oder einzelner Gegenstände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Erblasser sein Vermögen oder einen Bruchteil seines Vermögens dem Bedachten zugewendet, so ist die Verfügung als Erbeinsetzung anzusehen, auch wenn der Bedachte nicht als Erbe bezeichnet ist.</w:t>
      </w:r>
    </w:p>
    <w:p>
      <w:r>
        <w:t xml:space="preserve">(2) Sind dem Bedachten nur einzelne Gegenstände zugewendet, so ist im Zweifel nicht anzunehmen, dass er Erbe sein soll, auch wenn er als Erbe bezeichnet ist.</w:t>
      </w:r>
    </w:p>
    <w:p>
      <w:r>
        <w:rPr>
          <w:color w:val="555555"/>
          <w:sz w:val="17"/>
        </w:rPr>
        <w:t xml:space="preserve">Zitiervorschlag: § 2087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https://recht.nulegal.eu/gesetze/BGB/2087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