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2035 BGB — Vorkaufsrecht gegenüber dem Käufer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verkaufte Anteil auf den Käufer übertragen, so können die Miterben das ihnen nach § 2034 dem Verkäufer gegenüber zustehende Vorkaufsrecht dem Käufer gegenüber ausüben. Dem Verkäufer gegenüber erlischt das Vorkaufsrecht mit der Übertragung des Anteils.</w:t>
      </w:r>
    </w:p>
    <w:p>
      <w:r>
        <w:t xml:space="preserve">(2) Der Verkäufer hat die Miterben von der Übertragung unverzüglich zu benachrichtigen.</w:t>
      </w:r>
    </w:p>
    <w:p>
      <w:r>
        <w:rPr>
          <w:color w:val="555555"/>
          <w:sz w:val="17"/>
        </w:rPr>
        <w:t xml:space="preserve">Zitiervorschlag: § 2035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