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1883 BGB — Pflegschaft für gesammeltes Vermögen</w:t>
      </w:r>
    </w:p>
    <w:p>
      <w:r>
        <w:rPr>
          <w:color w:val="555555"/>
          <w:sz w:val="18"/>
        </w:rPr>
        <w:t xml:space="preserve">Bürgerliches Gesetzbuch</w:t>
      </w:r>
    </w:p>
    <w:p>
      <w:r>
        <w:rPr>
          <w:color w:val="555555"/>
          <w:sz w:val="18"/>
        </w:rPr>
        <w:t xml:space="preserve">Stand: 01.01.2023 (konsolidierte Textfassung, kein amtliches Inkrafttretensdatum)</w:t>
      </w:r>
    </w:p>
    <w:p>
      <w:r>
        <w:t xml:space="preserve">Ist durch öffentliche Sammlung Vermögen für einen vorübergehenden Zweck zusammengebracht worden, so kann zum Zwecke der Verwaltung und Verwendung des Vermögens ein Pfleger bestellt werden, wenn die zu der Verwaltung und Verwendung berufenen Personen weggefallen sind.</w:t>
      </w:r>
    </w:p>
    <w:p>
      <w:r>
        <w:rPr>
          <w:color w:val="555555"/>
          <w:sz w:val="17"/>
        </w:rPr>
        <w:t xml:space="preserve">Zitiervorschlag: § 1883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