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1880 BGB — Mittellosigkeit des Betreuten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Der Betreute gilt als mittellos, wenn er den Vorschuss, den Aufwendungsersatz oder die Aufwandspauschale aus seinem einzusetzenden Vermögen nicht, nur zum Teil oder nur in Raten aufbringen kann.</w:t>
      </w:r>
    </w:p>
    <w:p>
      <w:r>
        <w:t xml:space="preserve">(2) Der Betreute hat sein Vermögen nach Maßgabe des § 90 des Zwölften Buches Sozialgesetzbuch einzusetzen.</w:t>
      </w:r>
    </w:p>
    <w:p>
      <w:r>
        <w:rPr>
          <w:color w:val="555555"/>
          <w:sz w:val="17"/>
        </w:rPr>
        <w:t xml:space="preserve">Zitiervorschlag: § 1880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https://recht.nulegal.eu/gesetze/BGB/1880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