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1846 BGB — Anzeigepflichten bei der Geld- und Vermögensverwaltung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Der Betreuer hat dem Betreuungsgericht unverzüglich anzuzeigen, wenn er</w:t>
      </w:r>
    </w:p>
    <w:p>
      <w:pPr>
        <w:ind w:left="420"/>
      </w:pPr>
      <w:r>
        <w:t xml:space="preserve">1. ein Girokonto für den Betreuten eröffnet,</w:t>
      </w:r>
    </w:p>
    <w:p>
      <w:pPr>
        <w:ind w:left="420"/>
      </w:pPr>
      <w:r>
        <w:t xml:space="preserve">2. ein Anlagekonto für den Betreuten eröffnet,</w:t>
      </w:r>
    </w:p>
    <w:p>
      <w:pPr>
        <w:ind w:left="420"/>
      </w:pPr>
      <w:r>
        <w:t xml:space="preserve">3. ein Depot eröffnet oder Wertpapiere des Betreuten hinterlegt,</w:t>
      </w:r>
    </w:p>
    <w:p>
      <w:pPr>
        <w:ind w:left="420"/>
      </w:pPr>
      <w:r>
        <w:t xml:space="preserve">4. Wertpapiere des Betreuten gemäß § 1843 Absatz 3 nicht in einem Depot verwahrt oder hinterlegt.</w:t>
      </w:r>
    </w:p>
    <w:p>
      <w:r>
        <w:t xml:space="preserve">(2) Die Anzeige hat insbesondere Angaben zu enthalten</w:t>
      </w:r>
    </w:p>
    <w:p>
      <w:pPr>
        <w:ind w:left="420"/>
      </w:pPr>
      <w:r>
        <w:t xml:space="preserve">1. zur Höhe des Guthabens auf dem Girokonto nach Absatz 1 Nummer 1,</w:t>
      </w:r>
    </w:p>
    <w:p>
      <w:pPr>
        <w:ind w:left="420"/>
      </w:pPr>
      <w:r>
        <w:t xml:space="preserve">2. zu Höhe und Verzinsung der Anlage gemäß Absatz 1 Nummer 2 sowie ihrer Bestimmung als Anlage- oder Verfügungsgeld,</w:t>
      </w:r>
    </w:p>
    <w:p>
      <w:pPr>
        <w:ind w:left="420"/>
      </w:pPr>
      <w:r>
        <w:t xml:space="preserve">3. zu Art, Umfang und Wert der depotverwahrten oder hinterlegten Wertpapiere gemäß Absatz 1 Nummer 3 sowie zu den sich aus ihnen ergebenden Aufwendungen und Nutzungen,</w:t>
      </w:r>
    </w:p>
    <w:p>
      <w:pPr>
        <w:ind w:left="420"/>
      </w:pPr>
      <w:r>
        <w:t xml:space="preserve">4. zu den Gründen, aus denen der Betreuer die Depotverwahrung oder Hinterlegung gemäß Absatz 1 Nummer 4 für nicht geboten erachtet, und wie die Wertpapiere verwahrt werden sollen,</w:t>
      </w:r>
    </w:p>
    <w:p>
      <w:pPr>
        <w:ind w:left="420"/>
      </w:pPr>
      <w:r>
        <w:t xml:space="preserve">5. zur Sperrvereinbarung.</w:t>
      </w:r>
    </w:p>
    <w:p>
      <w:r>
        <w:rPr>
          <w:color w:val="555555"/>
          <w:sz w:val="17"/>
        </w:rPr>
        <w:t xml:space="preserve">Zitiervorschlag: § 1846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https://recht.nulegal.eu/gesetze/BGB/1846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