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1784 BGB — Ausschlussgründe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Nicht zum Vormund bestellt werden kann, wer geschäftsunfähig ist.</w:t>
      </w:r>
    </w:p>
    <w:p>
      <w:r>
        <w:t xml:space="preserve">(2) Nicht zum Vormund bestellt werden soll in der Regel eine Person,</w:t>
      </w:r>
    </w:p>
    <w:p>
      <w:pPr>
        <w:ind w:left="420"/>
      </w:pPr>
      <w:r>
        <w:t xml:space="preserve">1. die minderjährig ist,</w:t>
      </w:r>
    </w:p>
    <w:p>
      <w:pPr>
        <w:ind w:left="420"/>
      </w:pPr>
      <w:r>
        <w:t xml:space="preserve">2. für die ein Betreuer bestellt ist, sofern die Betreuung die für die Führung der Vormundschaft wesentlichen Angelegenheiten umfasst, oder für die ein Einwilligungsvorbehalt nach § 1825 angeordnet ist,</w:t>
      </w:r>
    </w:p>
    <w:p>
      <w:pPr>
        <w:ind w:left="420"/>
      </w:pPr>
      <w:r>
        <w:t xml:space="preserve">3. die die Eltern gemäß § 1782 als Vormund ausgeschlossen haben, oder</w:t>
      </w:r>
    </w:p>
    <w:p>
      <w:pPr>
        <w:ind w:left="420"/>
      </w:pPr>
      <w:r>
        <w:t xml:space="preserve">4. die zu einer Einrichtung, in der der Mündel lebt, in einem Abhängigkeitsverhältnis oder in einer anderen engen Beziehung steht.</w:t>
      </w:r>
    </w:p>
    <w:p>
      <w:r>
        <w:rPr>
          <w:color w:val="555555"/>
          <w:sz w:val="17"/>
        </w:rPr>
        <w:t xml:space="preserve">Zitiervorschlag: § 1784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