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1774 BGB — Vormund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01.01.2023 (konsolidierte Textfassung, kein amtliches Inkrafttretensdatum)</w:t>
      </w:r>
    </w:p>
    <w:p>
      <w:r>
        <w:t xml:space="preserve">(1) Zum Vormund kann bestellt werden:</w:t>
      </w:r>
    </w:p>
    <w:p>
      <w:pPr>
        <w:ind w:left="420"/>
      </w:pPr>
      <w:r>
        <w:t xml:space="preserve">1. eine natürliche Person, die die Vormundschaft ehrenamtlich führt,</w:t>
      </w:r>
    </w:p>
    <w:p>
      <w:pPr>
        <w:ind w:left="420"/>
      </w:pPr>
      <w:r>
        <w:t xml:space="preserve">2. eine natürliche Person, die die Vormundschaft beruflich selbständig führt (Berufsvormund),</w:t>
      </w:r>
    </w:p>
    <w:p>
      <w:pPr>
        <w:ind w:left="420"/>
      </w:pPr>
      <w:r>
        <w:t xml:space="preserve">3. ein Mitarbeiter eines vom überörtlichen Träger der Jugendhilfe anerkannten Vormundschaftsvereins, wenn der Mitarbeiter dort ausschließlich oder teilweise als Vormund tätig ist (Vereinsvormund), oder</w:t>
      </w:r>
    </w:p>
    <w:p>
      <w:pPr>
        <w:ind w:left="420"/>
      </w:pPr>
      <w:r>
        <w:t xml:space="preserve">4. das Jugendamt.</w:t>
      </w:r>
    </w:p>
    <w:p>
      <w:r>
        <w:t xml:space="preserve">(2) Zum vorläufigen Vormund kann bestellt werden:</w:t>
      </w:r>
    </w:p>
    <w:p>
      <w:pPr>
        <w:ind w:left="420"/>
      </w:pPr>
      <w:r>
        <w:t xml:space="preserve">1. ein vom überörtlichen Träger der Jugendhilfe anerkannter Vormundschaftsverein,</w:t>
      </w:r>
    </w:p>
    <w:p>
      <w:pPr>
        <w:ind w:left="420"/>
      </w:pPr>
      <w:r>
        <w:t xml:space="preserve">2. das Jugendamt.</w:t>
      </w:r>
    </w:p>
    <w:p>
      <w:r>
        <w:rPr>
          <w:color w:val="555555"/>
          <w:sz w:val="17"/>
        </w:rPr>
        <w:t xml:space="preserve">Zitiervorschlag: § 1774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https://recht.nulegal.eu/gesetze/BGB/1774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