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167 BGB — Erteilung der Vollmacht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Erteilung der Vollmacht erfolgt durch Erklärung gegenüber dem zu Bevollmächtigenden oder dem Dritten, dem gegenüber die Vertretung stattfinden soll.</w:t>
      </w:r>
    </w:p>
    <w:p>
      <w:r>
        <w:t xml:space="preserve">(2) Die Erklärung bedarf nicht der Form, welche für das Rechtsgeschäft bestimmt ist, auf das sich die Vollmacht bezieht.</w:t>
      </w:r>
    </w:p>
    <w:p>
      <w:r>
        <w:rPr>
          <w:color w:val="555555"/>
          <w:sz w:val="17"/>
        </w:rPr>
        <w:t xml:space="preserve">Zitiervorschlag: § 167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