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1455 BGB — Verwaltungshandlungen ohne Mitwirkung des anderen Ehegatten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Jeder Ehegatte kann ohne Mitwirkung des anderen Ehegatten</w:t>
      </w:r>
    </w:p>
    <w:p>
      <w:pPr>
        <w:ind w:left="420"/>
      </w:pPr>
      <w:r>
        <w:t xml:space="preserve">1. eine ihm angefallene Erbschaft oder ein ihm angefallenes Vermächtnis annehmen oder ausschlagen,</w:t>
      </w:r>
    </w:p>
    <w:p>
      <w:pPr>
        <w:ind w:left="420"/>
      </w:pPr>
      <w:r>
        <w:t xml:space="preserve">2. auf seinen Pflichtteil oder auf den Ausgleich eines Zugewinns verzichten,</w:t>
      </w:r>
    </w:p>
    <w:p>
      <w:pPr>
        <w:ind w:left="420"/>
      </w:pPr>
      <w:r>
        <w:t xml:space="preserve">3. ein Inventar über eine ihm oder dem anderen Ehegatten angefallene Erbschaft errichten, es sei denn, dass die dem anderen Ehegatten angefallene Erbschaft zu dessen Vorbehaltsgut oder Sondergut gehört,</w:t>
      </w:r>
    </w:p>
    <w:p>
      <w:pPr>
        <w:ind w:left="420"/>
      </w:pPr>
      <w:r>
        <w:t xml:space="preserve">4. einen ihm gemachten Vertragsantrag oder eine ihm gemachte Schenkung ablehnen,</w:t>
      </w:r>
    </w:p>
    <w:p>
      <w:pPr>
        <w:ind w:left="420"/>
      </w:pPr>
      <w:r>
        <w:t xml:space="preserve">5. ein sich auf das Gesamtgut beziehendes Rechtsgeschäft gegenüber dem anderen Ehegatten vornehmen,</w:t>
      </w:r>
    </w:p>
    <w:p>
      <w:pPr>
        <w:ind w:left="420"/>
      </w:pPr>
      <w:r>
        <w:t xml:space="preserve">6. ein zum Gesamtgut gehörendes Recht gegen den anderen Ehegatten gerichtlich geltend machen,</w:t>
      </w:r>
    </w:p>
    <w:p>
      <w:pPr>
        <w:ind w:left="420"/>
      </w:pPr>
      <w:r>
        <w:t xml:space="preserve">7. einen Rechtsstreit fortsetzen, der beim Eintritt der Gütergemeinschaft anhängig war,</w:t>
      </w:r>
    </w:p>
    <w:p>
      <w:pPr>
        <w:ind w:left="420"/>
      </w:pPr>
      <w:r>
        <w:t xml:space="preserve">8. ein zum Gesamtgut gehörendes Recht gegen einen Dritten gerichtlich geltend machen, wenn der andere Ehegatte ohne die erforderliche Zustimmung über das Recht verfügt hat,</w:t>
      </w:r>
    </w:p>
    <w:p>
      <w:pPr>
        <w:ind w:left="420"/>
      </w:pPr>
      <w:r>
        <w:t xml:space="preserve">9. ein Widerspruchsrecht gegenüber einer Zwangsvollstreckung in das Gesamtgut gerichtlich geltend machen,</w:t>
      </w:r>
    </w:p>
    <w:p>
      <w:pPr>
        <w:ind w:left="420"/>
      </w:pPr>
      <w:r>
        <w:t xml:space="preserve">10. die zur Erhaltung des Gesamtguts notwendigen Maßnahmen treffen, wenn mit dem Aufschub Gefahr verbunden ist.</w:t>
      </w:r>
    </w:p>
    <w:p>
      <w:r>
        <w:rPr>
          <w:color w:val="555555"/>
          <w:sz w:val="17"/>
        </w:rPr>
        <w:t xml:space="preserve">Zitiervorschlag: § 1455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https://recht.nulegal.eu/gesetze/BGB/1455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1455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