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1358 BGB — Gegenseitige Vertretung von Ehegatten in Angelegenheiten der Gesundheitssorge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Kann ein Ehegatte aufgrund von Bewusstlosigkeit oder Krankheit seine Angelegenheiten der Gesundheitssorge rechtlich nicht besorgen (vertretener Ehegatte), ist der andere Ehegatte (vertretender Ehegatte) berechtigt, für den vertretenen Ehegatten</w:t>
      </w:r>
    </w:p>
    <w:p>
      <w:pPr>
        <w:ind w:left="420"/>
      </w:pPr>
      <w:r>
        <w:t xml:space="preserve">1. in Untersuchungen des Gesundheitszustandes, Heilbehandlungen oder ärztliche Eingriffe einzuwilligen oder sie zu untersagen sowie ärztliche Aufklärungen entgegenzunehmen,</w:t>
      </w:r>
    </w:p>
    <w:p>
      <w:pPr>
        <w:ind w:left="420"/>
      </w:pPr>
      <w:r>
        <w:t xml:space="preserve">2. Behandlungsverträge, Krankenhausverträge oder Verträge über eilige Maßnahmen der Rehabilitation und der Pflege abzuschließen und durchzusetzen,</w:t>
      </w:r>
    </w:p>
    <w:p>
      <w:pPr>
        <w:ind w:left="420"/>
      </w:pPr>
      <w:r>
        <w:t xml:space="preserve">3. über Maßnahmen nach § 1831 Absatz 4 zu entscheiden, sofern die Dauer der Maßnahme im Einzelfall sechs Wochen nicht überschreitet, und</w:t>
      </w:r>
    </w:p>
    <w:p>
      <w:pPr>
        <w:ind w:left="420"/>
      </w:pPr>
      <w:r>
        <w:t xml:space="preserve">4. Ansprüche, die dem vertretenen Ehegatten aus Anlass der Erkrankung gegenüber Dritten zustehen, geltend zu machen und an die Leistungserbringer aus den Verträgen nach Nummer 2 abzutreten oder Zahlung an diese zu verlangen.</w:t>
      </w:r>
    </w:p>
    <w:p>
      <w:r>
        <w:t xml:space="preserve">(2) Unter den Voraussetzungen des Absatzes 1 und hinsichtlich der in Absatz 1 Nummer 1 bis 4 genannten Angelegenheiten sind behandelnde Ärzte gegenüber dem vertretenden Ehegatten von ihrer Schweigepflicht entbunden. Dieser darf die diese Angelegenheiten betreffenden Krankenunterlagen einsehen und ihre Weitergabe an Dritte bewilligen.</w:t>
      </w:r>
    </w:p>
    <w:p>
      <w:r>
        <w:t xml:space="preserve">(3) Die Berechtigungen nach den Absätzen 1 und 2 bestehen nicht, wenn</w:t>
      </w:r>
    </w:p>
    <w:p>
      <w:pPr>
        <w:ind w:left="420"/>
      </w:pPr>
      <w:r>
        <w:t xml:space="preserve">1. die Ehegatten getrennt leben,</w:t>
      </w:r>
    </w:p>
    <w:p>
      <w:pPr>
        <w:ind w:left="420"/>
      </w:pPr>
      <w:r>
        <w:t xml:space="preserve">2. dem vertretenden Ehegatten oder dem behandelnden Arzt bekannt ist, dass der vertretene Ehegatte</w:t>
      </w:r>
    </w:p>
    <w:p>
      <w:pPr>
        <w:ind w:left="780"/>
      </w:pPr>
      <w:r>
        <w:t xml:space="preserve">a) eine Vertretung durch ihn in den in Absatz 1 Nummer 1 bis 4 genannten Angelegenheiten ablehnt oder</w:t>
      </w:r>
    </w:p>
    <w:p>
      <w:pPr>
        <w:ind w:left="780"/>
      </w:pPr>
      <w:r>
        <w:t xml:space="preserve">b) jemanden zur Wahrnehmung seiner Angelegenheiten bevollmächtigt hat, soweit diese Vollmacht die in Absatz 1 Nummer 1 bis 4 bezeichneten Angelegenheiten umfasst,</w:t>
      </w:r>
    </w:p>
    <w:p>
      <w:pPr>
        <w:ind w:left="420"/>
      </w:pPr>
      <w:r>
        <w:t xml:space="preserve">3. für den vertretenen Ehegatten ein Betreuer bestellt ist, soweit dessen Aufgabenkreis die in Absatz 1 Nummer 1 bis 4 bezeichneten Angelegenheiten umfasst, oder</w:t>
      </w:r>
    </w:p>
    <w:p>
      <w:pPr>
        <w:ind w:left="420"/>
      </w:pPr>
      <w:r>
        <w:t xml:space="preserve">4. die Voraussetzungen des Absatzes 1 nicht mehr vorliegen oder mehr als sechs Monate seit dem durch den Arzt nach Absatz 4 Satz 1 Nummer 1 festgestellten Zeitpunkt vergangen sind.</w:t>
      </w:r>
    </w:p>
    <w:p>
      <w:r>
        <w:t xml:space="preserve">(4) Der Arzt, gegenüber dem das Vertretungsrecht ausgeübt wird, hat</w:t>
      </w:r>
    </w:p>
    <w:p>
      <w:pPr>
        <w:ind w:left="420"/>
      </w:pPr>
      <w:r>
        <w:t xml:space="preserve">1. das Vorliegen der Voraussetzungen des Absatzes 1 und den Zeitpunkt, zu dem diese spätestens eingetreten sind, schriftlich zu bestätigen,</w:t>
      </w:r>
    </w:p>
    <w:p>
      <w:pPr>
        <w:ind w:left="420"/>
      </w:pPr>
      <w:r>
        <w:t xml:space="preserve">2. dem vertretenden Ehegatten die Bestätigung nach Nummer 1 mit einer schriftlichen Erklärung über das Vorliegen der Voraussetzungen des Absatzes 1 und das Nichtvorliegen der Ausschlussgründe des Absatzes 3 vorzulegen und</w:t>
      </w:r>
    </w:p>
    <w:p>
      <w:pPr>
        <w:ind w:left="420"/>
      </w:pPr>
      <w:r>
        <w:t xml:space="preserve">3. sich von dem vertretenden Ehegatten schriftlich versichern zu lassen, dass</w:t>
      </w:r>
    </w:p>
    <w:p>
      <w:pPr>
        <w:ind w:left="780"/>
      </w:pPr>
      <w:r>
        <w:t xml:space="preserve">a) das Vertretungsrecht wegen der Bewusstlosigkeit oder Krankheit, aufgrund derer der Ehegatte seine Angelegenheiten der Gesundheitssorge rechtlich nicht besorgen kann, bisher nicht ausgeübt wurde und</w:t>
      </w:r>
    </w:p>
    <w:p>
      <w:pPr>
        <w:ind w:left="780"/>
      </w:pPr>
      <w:r>
        <w:t xml:space="preserve">b) kein Ausschlussgrund des Absatzes 3 vorliegt.</w:t>
      </w:r>
    </w:p>
    <w:p>
      <w:r>
        <w:t xml:space="preserve">Das Dokument mit der Bestätigung nach Satz 1 Nummer 1 und der Versicherung nach Satz 1 Nummer 3 ist dem vertretenden Ehegatten für die weitere Ausübung des Vertretungsrechts auszuhändigen.</w:t>
      </w:r>
    </w:p>
    <w:p>
      <w:r>
        <w:t xml:space="preserve">(5) Das Vertretungsrecht darf ab der Bestellung eines Betreuers, dessen Aufgabenkreis die in Absatz 1 Nummer 1 bis 4 bezeichneten Angelegenheiten umfasst, nicht mehr ausgeübt werden.</w:t>
      </w:r>
    </w:p>
    <w:p>
      <w:r>
        <w:t xml:space="preserve">(6) § 1821 Absatz 2 bis 4, § 1827 Absatz 1 bis 3, § 1828 Absatz 1 und 2, § 1829 Absatz 1 bis 4 sowie § 1831 Absatz 4 in Verbindung mit Absatz 2 gelten entsprechend.</w:t>
      </w:r>
    </w:p>
    <w:p>
      <w:r>
        <w:rPr>
          <w:color w:val="555555"/>
          <w:sz w:val="17"/>
        </w:rPr>
        <w:t xml:space="preserve">Zitiervorschlag: § 1358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https://recht.nulegal.eu/gesetze/BGB/1358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