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1230 BGB — Auswahl unter mehreren Pfändern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Unter mehreren Pfändern kann der Pfandgläubiger, soweit nicht ein anderes bestimmt ist, diejenigen auswählen, welche verkauft werden sollen. Er kann nur so viele Pfänder zum Verkauf bringen, als zu seiner Befriedigung erforderlich sind.</w:t>
      </w:r>
    </w:p>
    <w:p>
      <w:r>
        <w:rPr>
          <w:color w:val="555555"/>
          <w:sz w:val="17"/>
        </w:rPr>
        <w:t xml:space="preserve">Zitiervorschlag: § 1230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