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1185 BGB — Buchhypothek; unanwendbare Vorschriften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Sicherungshypothek ist die Erteilung des Hypothekenbriefs ausgeschlossen.</w:t>
      </w:r>
    </w:p>
    <w:p>
      <w:r>
        <w:t xml:space="preserve">(2) Die Vorschriften der §§ 1138, 1139, 1141, 1156 finden keine Anwendung.</w:t>
      </w:r>
    </w:p>
    <w:p>
      <w:r>
        <w:rPr>
          <w:color w:val="555555"/>
          <w:sz w:val="17"/>
        </w:rPr>
        <w:t xml:space="preserve">Zitiervorschlag: § 1185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https://recht.nulegal.eu/gesetze/BGB/1185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