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1173 BGB — Befriedigung durch einen der Eigentümer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Befriedigt der Eigentümer eines der mit einer Gesamthypothek belasteten Grundstücke den Gläubiger, so erwirbt er die Hypothek an seinem Grundstück; die Hypothek an den übrigen Grundstücken erlischt. Der Befriedigung des Gläubigers durch den Eigentümer steht es gleich, wenn das Gläubigerrecht auf den Eigentümer übertragen wird oder wenn sich Forderung und Schuld in der Person des Eigentümers vereinigen.</w:t>
      </w:r>
    </w:p>
    <w:p>
      <w:r>
        <w:t xml:space="preserve">(2) Kann der Eigentümer, der den Gläubiger befriedigt, von dem Eigentümer eines der anderen Grundstücke oder einem Rechtsvorgänger dieses Eigentümers Ersatz verlangen, so geht in Höhe des Ersatzanspruchs auch die Hypothek an dem Grundstück dieses Eigentümers auf ihn über; sie bleibt mit der Hypothek an seinem eigenen Grundstück Gesamthypothek.</w:t>
      </w:r>
    </w:p>
    <w:p>
      <w:r>
        <w:rPr>
          <w:color w:val="555555"/>
          <w:sz w:val="17"/>
        </w:rPr>
        <w:t xml:space="preserve">Zitiervorschlag: § 1173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