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1114 BGB — Belastung eines Bruchteils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 Bruchteil eines Grundstücks kann außer in den in § 3 Abs. 6 der Grundbuchordnung bezeichneten Fällen mit einer Hypothek nur belastet werden, wenn er in dem Anteil eines Miteigentümers besteht.</w:t>
      </w:r>
    </w:p>
    <w:p>
      <w:r>
        <w:rPr>
          <w:color w:val="555555"/>
          <w:sz w:val="17"/>
        </w:rPr>
        <w:t xml:space="preserve">Zitiervorschlag: § 1114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https://recht.nulegal.eu/gesetze/BGB/1114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