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1031 BGB — Erstreckung auf Zubehör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17.08.2024 (konsolidierte Textfassung, kein amtliches Inkrafttretensdatum)</w:t>
      </w:r>
    </w:p>
    <w:p>
      <w:r>
        <w:t xml:space="preserve">Mit dem Nießbrauch an einem Grundstück erlangt der Nießbraucher den Nießbrauch an dem Zubehör nach der für den Erwerb des Eigentums geltenden Vorschrift des § 926.</w:t>
      </w:r>
    </w:p>
    <w:p>
      <w:r>
        <w:rPr>
          <w:color w:val="555555"/>
          <w:sz w:val="17"/>
        </w:rPr>
        <w:t xml:space="preserve">Zitiervorschlag: § 1031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