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BFV 1980</w:t>
      </w:r>
    </w:p>
    <w:p>
      <w:r>
        <w:rPr>
          <w:color w:val="555555"/>
          <w:sz w:val="18"/>
        </w:rPr>
        <w:t xml:space="preserve">Verordnung über brennbare Flüssigkeiten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(Außerkrafttreten anderer Vorschriften)</w:t>
      </w:r>
    </w:p>
    <w:p>
      <w:r>
        <w:rPr>
          <w:color w:val="555555"/>
          <w:sz w:val="17"/>
        </w:rPr>
        <w:t xml:space="preserve">Zitiervorschlag: § 30 BFV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https://recht.nulegal.eu/gesetze/BFV%201980/30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