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BFSO (Bayern) — (zu § 9 Abs. 1 Satz 1) Stundentafel für die Berufsfachschulen für Assistenten für Hotel- und Tourismusmanagement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Unterrichtsstunden</w:t>
      </w:r>
    </w:p>
    <w:p>
      <w:r>
        <w:t xml:space="preserve">1. Schuljahr</w:t>
      </w:r>
    </w:p>
    <w:p>
      <w:r>
        <w:t xml:space="preserve">(11. Jgst.)</w:t>
      </w:r>
    </w:p>
    <w:p>
      <w:r>
        <w:t xml:space="preserve">2. Schuljahr</w:t>
      </w:r>
    </w:p>
    <w:p>
      <w:r>
        <w:t xml:space="preserve">(12. Jgst.)</w:t>
      </w:r>
    </w:p>
    <w:p>
      <w:r>
        <w:t xml:space="preserve">3. Schuljahr</w:t>
      </w:r>
    </w:p>
    <w:p>
      <w:r>
        <w:t xml:space="preserve">(13. Jgst.)</w:t>
      </w:r>
    </w:p>
    <w:p>
      <w:r>
        <w:t xml:space="preserve">I. Pflichtfächer</w:t>
      </w:r>
    </w:p>
    <w:p>
      <w:r>
        <w:t xml:space="preserve">Religionslehre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Deutsch</w:t>
      </w:r>
    </w:p>
    <w:p>
      <w:r>
        <w:t xml:space="preserve">3</w:t>
      </w:r>
    </w:p>
    <w:p>
      <w:r>
        <w:t xml:space="preserve">3</w:t>
      </w:r>
    </w:p>
    <w:p>
      <w:r>
        <w:t xml:space="preserve">3</w:t>
      </w:r>
    </w:p>
    <w:p>
      <w:r>
        <w:t xml:space="preserve">Englisch</w:t>
      </w:r>
    </w:p>
    <w:p>
      <w:r>
        <w:t xml:space="preserve">2</w:t>
      </w:r>
    </w:p>
    <w:p>
      <w:r>
        <w:t xml:space="preserve">3</w:t>
      </w:r>
    </w:p>
    <w:p>
      <w:r>
        <w:t xml:space="preserve">3</w:t>
      </w:r>
    </w:p>
    <w:p>
      <w:r>
        <w:t xml:space="preserve">Mathematik</w:t>
      </w:r>
    </w:p>
    <w:p>
      <w:r>
        <w:t xml:space="preserve">2</w:t>
      </w:r>
    </w:p>
    <w:p>
      <w:r>
        <w:t xml:space="preserve">3</w:t>
      </w:r>
    </w:p>
    <w:p>
      <w:r>
        <w:t xml:space="preserve">3</w:t>
      </w:r>
    </w:p>
    <w:p>
      <w:r>
        <w:t xml:space="preserve">Politik und Gesellschaft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Naturwissenschaftliche Grundlagen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2. Fremdsprache</w:t>
      </w:r>
    </w:p>
    <w:p>
      <w:r>
        <w:t xml:space="preserve">3</w:t>
      </w:r>
    </w:p>
    <w:p>
      <w:r>
        <w:t xml:space="preserve">3</w:t>
      </w:r>
    </w:p>
    <w:p>
      <w:r>
        <w:t xml:space="preserve">2</w:t>
      </w:r>
    </w:p>
    <w:p>
      <w:r>
        <w:t xml:space="preserve">Volkswirtschaftslehre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Managementprozesse</w:t>
      </w:r>
    </w:p>
    <w:p>
      <w:r>
        <w:t xml:space="preserve">2</w:t>
      </w:r>
    </w:p>
    <w:p>
      <w:r>
        <w:t xml:space="preserve">3</w:t>
      </w:r>
    </w:p>
    <w:p>
      <w:r>
        <w:t xml:space="preserve">3</w:t>
      </w:r>
    </w:p>
    <w:p>
      <w:r>
        <w:t xml:space="preserve">Marktnahe Geschäftsprozesse</w:t>
      </w:r>
    </w:p>
    <w:p>
      <w:r>
        <w:t xml:space="preserve">3</w:t>
      </w:r>
    </w:p>
    <w:p>
      <w:r>
        <w:t xml:space="preserve">2</w:t>
      </w:r>
    </w:p>
    <w:p>
      <w:r>
        <w:t xml:space="preserve">1</w:t>
      </w:r>
    </w:p>
    <w:p>
      <w:r>
        <w:t xml:space="preserve">Rechnungswesen</w:t>
      </w:r>
    </w:p>
    <w:p>
      <w:r>
        <w:t xml:space="preserve">4</w:t>
      </w:r>
    </w:p>
    <w:p>
      <w:r>
        <w:t xml:space="preserve">4</w:t>
      </w:r>
    </w:p>
    <w:p>
      <w:r>
        <w:t xml:space="preserve">3</w:t>
      </w:r>
    </w:p>
    <w:p>
      <w:r>
        <w:t xml:space="preserve">Rechtskunde</w:t>
      </w:r>
    </w:p>
    <w:p>
      <w:r>
        <w:t xml:space="preserve">2</w:t>
      </w:r>
    </w:p>
    <w:p>
      <w:r>
        <w:t xml:space="preserve">1</w:t>
      </w:r>
    </w:p>
    <w:p>
      <w:r>
        <w:t xml:space="preserve">2</w:t>
      </w:r>
    </w:p>
    <w:p>
      <w:r>
        <w:t xml:space="preserve">Fachpraxis der Hotellerie und Gastronomie</w:t>
      </w:r>
    </w:p>
    <w:p>
      <w:r>
        <w:t xml:space="preserve">4</w:t>
      </w:r>
    </w:p>
    <w:p>
      <w:r>
        <w:t xml:space="preserve">4</w:t>
      </w:r>
    </w:p>
    <w:p>
      <w:r>
        <w:t xml:space="preserve">4</w:t>
      </w:r>
    </w:p>
    <w:p>
      <w:r>
        <w:t xml:space="preserve">Veranstaltungswesen</w:t>
      </w:r>
    </w:p>
    <w:p>
      <w:r>
        <w:t xml:space="preserve">–</w:t>
      </w:r>
    </w:p>
    <w:p>
      <w:r>
        <w:t xml:space="preserve">2</w:t>
      </w:r>
    </w:p>
    <w:p>
      <w:r>
        <w:t xml:space="preserve">1</w:t>
      </w:r>
    </w:p>
    <w:p>
      <w:r>
        <w:t xml:space="preserve">Tourismusmarketing</w:t>
      </w:r>
    </w:p>
    <w:p>
      <w:r>
        <w:t xml:space="preserve">3</w:t>
      </w:r>
    </w:p>
    <w:p>
      <w:r>
        <w:t xml:space="preserve">4</w:t>
      </w:r>
    </w:p>
    <w:p>
      <w:r>
        <w:t xml:space="preserve">3</w:t>
      </w:r>
    </w:p>
    <w:p>
      <w:r>
        <w:t xml:space="preserve">Tourismusprozesse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II. Wahlpflichtfächer</w:t>
      </w:r>
    </w:p>
    <w:p>
      <w:r>
        <w:t xml:space="preserve">3. Fremdsprache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Sportmanagement</w:t>
      </w:r>
    </w:p>
    <w:p>
      <w:r>
        <w:t xml:space="preserve">Gesundheitsmanagement</w:t>
      </w:r>
    </w:p>
    <w:p>
      <w:r>
        <w:t xml:space="preserve">Kulturmanagement</w:t>
      </w:r>
    </w:p>
    <w:p>
      <w:r>
        <w:t xml:space="preserve">Destinationskunde</w:t>
      </w:r>
    </w:p>
    <w:p>
      <w:r>
        <w:t xml:space="preserve">Summe</w:t>
      </w:r>
    </w:p>
    <w:p>
      <w:r>
        <w:t xml:space="preserve">37</w:t>
      </w:r>
    </w:p>
    <w:p>
      <w:r>
        <w:t xml:space="preserve">37</w:t>
      </w:r>
    </w:p>
    <w:p>
      <w:r>
        <w:t xml:space="preserve">32</w:t>
      </w:r>
    </w:p>
    <w:p>
      <w:r>
        <w:t xml:space="preserve">III. Betriebspraktikum</w:t>
      </w:r>
    </w:p>
    <w:p>
      <w:r>
        <w:t xml:space="preserve">6 Wochen</w:t>
      </w:r>
    </w:p>
    <w:p>
      <w:r>
        <w:t xml:space="preserve">7 Wochen</w:t>
      </w:r>
    </w:p>
    <w:p>
      <w:r>
        <w:t xml:space="preserve">7 Wochen</w:t>
      </w:r>
    </w:p>
    <w:p>
      <w:r>
        <w:t xml:space="preserve">[Amtl. Anm.:] Ausgewiesen in Jahreswochenstunden.</w:t>
      </w:r>
    </w:p>
    <w:p>
      <w:r>
        <w:t xml:space="preserve">[Amtl. Anm.:] Beziehungsweise die Fächer Ethik oder Islamischer Unterricht im Fall des § 27 BaySchO.</w:t>
      </w:r>
    </w:p>
    <w:p>
      <w:r>
        <w:t xml:space="preserve">[Amtl. Anm.:] Fach mit fachpraktischem Anteil i.S.v. § 15 Abs. 2 BFSO.</w:t>
      </w:r>
    </w:p>
    <w:p>
      <w:r>
        <w:rPr>
          <w:color w:val="555555"/>
          <w:sz w:val="17"/>
        </w:rPr>
        <w:t xml:space="preserve">Zitiervorschlag: Anlage 4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https://recht.nulegal.eu/gesetze/BFSO/anlage-4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