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BFSO (Bayern) — (zu § 9 Abs. 1 Satz 1) Stundentafel für die Berufsfachschulen für Kinderpflege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Pflichtfächer</w:t>
      </w:r>
    </w:p>
    <w:p>
      <w:r>
        <w:t xml:space="preserve">Unterrichtsstunden</w:t>
      </w:r>
    </w:p>
    <w:p>
      <w:r>
        <w:t xml:space="preserve">1. Schuljahr</w:t>
      </w:r>
    </w:p>
    <w:p>
      <w:r>
        <w:t xml:space="preserve">2. Schuljahr</w:t>
      </w:r>
    </w:p>
    <w:p>
      <w:r>
        <w:t xml:space="preserve">Fachtheoretischer und fachpraktischer Unterricht</w:t>
      </w:r>
    </w:p>
    <w:p>
      <w:r>
        <w:t xml:space="preserve">Religionslehre und Religionspädagogik nach Konfession</w:t>
      </w:r>
    </w:p>
    <w:p>
      <w:r>
        <w:t xml:space="preserve">2</w:t>
      </w:r>
    </w:p>
    <w:p>
      <w:r>
        <w:t xml:space="preserve">1</w:t>
      </w:r>
    </w:p>
    <w:p>
      <w:r>
        <w:t xml:space="preserve">Deutsch und Kommunikation</w:t>
      </w:r>
    </w:p>
    <w:p>
      <w:r>
        <w:t xml:space="preserve">3</w:t>
      </w:r>
    </w:p>
    <w:p>
      <w:r>
        <w:t xml:space="preserve">3</w:t>
      </w:r>
    </w:p>
    <w:p>
      <w:r>
        <w:t xml:space="preserve">Englisch</w:t>
      </w:r>
    </w:p>
    <w:p>
      <w:r>
        <w:t xml:space="preserve">2</w:t>
      </w:r>
    </w:p>
    <w:p>
      <w:r>
        <w:t xml:space="preserve">1</w:t>
      </w:r>
    </w:p>
    <w:p>
      <w:r>
        <w:t xml:space="preserve">Politik und Gesellschaft sowie Berufskunde</w:t>
      </w:r>
    </w:p>
    <w:p>
      <w:r>
        <w:t xml:space="preserve">2</w:t>
      </w:r>
    </w:p>
    <w:p>
      <w:r>
        <w:t xml:space="preserve">2</w:t>
      </w:r>
    </w:p>
    <w:p>
      <w:r>
        <w:t xml:space="preserve">Pädagogik und Psychologie</w:t>
      </w:r>
    </w:p>
    <w:p>
      <w:r>
        <w:t xml:space="preserve">3</w:t>
      </w:r>
    </w:p>
    <w:p>
      <w:r>
        <w:t xml:space="preserve">4</w:t>
      </w:r>
    </w:p>
    <w:p>
      <w:r>
        <w:t xml:space="preserve">Ökologie und Gesundheit</w:t>
      </w:r>
    </w:p>
    <w:p>
      <w:r>
        <w:t xml:space="preserve">2</w:t>
      </w:r>
    </w:p>
    <w:p>
      <w:r>
        <w:t xml:space="preserve">2</w:t>
      </w:r>
    </w:p>
    <w:p>
      <w:r>
        <w:t xml:space="preserve">Rechtskunde</w:t>
      </w:r>
    </w:p>
    <w:p>
      <w:r>
        <w:t xml:space="preserve">–</w:t>
      </w:r>
    </w:p>
    <w:p>
      <w:r>
        <w:t xml:space="preserve">1</w:t>
      </w:r>
    </w:p>
    <w:p>
      <w:r>
        <w:t xml:space="preserve">Mathematisch-naturwissenschaftliche Erziehung</w:t>
      </w:r>
    </w:p>
    <w:p>
      <w:r>
        <w:t xml:space="preserve">1</w:t>
      </w:r>
    </w:p>
    <w:p>
      <w:r>
        <w:t xml:space="preserve">2</w:t>
      </w:r>
    </w:p>
    <w:p>
      <w:r>
        <w:t xml:space="preserve">Praxis- und Methodenlehre und Medienerziehung</w:t>
      </w:r>
    </w:p>
    <w:p>
      <w:r>
        <w:t xml:space="preserve">3</w:t>
      </w:r>
    </w:p>
    <w:p>
      <w:r>
        <w:t xml:space="preserve">3</w:t>
      </w:r>
    </w:p>
    <w:p>
      <w:r>
        <w:t xml:space="preserve">Werkerziehung und Gestaltung</w:t>
      </w:r>
    </w:p>
    <w:p>
      <w:r>
        <w:t xml:space="preserve">2</w:t>
      </w:r>
    </w:p>
    <w:p>
      <w:r>
        <w:t xml:space="preserve">2</w:t>
      </w:r>
    </w:p>
    <w:p>
      <w:r>
        <w:t xml:space="preserve">Musik- und Musikerziehung</w:t>
      </w:r>
    </w:p>
    <w:p>
      <w:r>
        <w:t xml:space="preserve">2</w:t>
      </w:r>
    </w:p>
    <w:p>
      <w:r>
        <w:t xml:space="preserve">2</w:t>
      </w:r>
    </w:p>
    <w:p>
      <w:r>
        <w:t xml:space="preserve">Sport- und Bewegungserziehung</w:t>
      </w:r>
    </w:p>
    <w:p>
      <w:r>
        <w:t xml:space="preserve">2</w:t>
      </w:r>
    </w:p>
    <w:p>
      <w:r>
        <w:t xml:space="preserve">2</w:t>
      </w:r>
    </w:p>
    <w:p>
      <w:r>
        <w:t xml:space="preserve">Hauswirtschaftliche Erziehung</w:t>
      </w:r>
    </w:p>
    <w:p>
      <w:r>
        <w:t xml:space="preserve">3</w:t>
      </w:r>
    </w:p>
    <w:p>
      <w:r>
        <w:t xml:space="preserve">2</w:t>
      </w:r>
    </w:p>
    <w:p>
      <w:r>
        <w:t xml:space="preserve">Säuglingsbetreuung</w:t>
      </w:r>
    </w:p>
    <w:p>
      <w:r>
        <w:t xml:space="preserve">2</w:t>
      </w:r>
    </w:p>
    <w:p>
      <w:r>
        <w:t xml:space="preserve">–</w:t>
      </w:r>
    </w:p>
    <w:p>
      <w:r>
        <w:t xml:space="preserve">Summe fachtheoretischer und fachpraktischer Unterricht</w:t>
      </w:r>
    </w:p>
    <w:p>
      <w:r>
        <w:t xml:space="preserve">29</w:t>
      </w:r>
    </w:p>
    <w:p>
      <w:r>
        <w:t xml:space="preserve">27</w:t>
      </w:r>
    </w:p>
    <w:p>
      <w:r>
        <w:t xml:space="preserve">Fachpraktische Ausbildung</w:t>
      </w:r>
    </w:p>
    <w:p>
      <w:r>
        <w:t xml:space="preserve">Sozialpädagogische Praxis</w:t>
      </w:r>
    </w:p>
    <w:p>
      <w:r>
        <w:t xml:space="preserve">6</w:t>
      </w:r>
    </w:p>
    <w:p>
      <w:r>
        <w:t xml:space="preserve">7</w:t>
      </w:r>
    </w:p>
    <w:p>
      <w:r>
        <w:t xml:space="preserve">[Amtl. Anm.:] Ausgewiesen in Jahreswochenstunden. Bei einer Ausbildung in Teilzeitform sind die angegebenen Unterrichtsstunden im Ermessen der Schule so auf die Schuljahre zu verteilen, dass der Gesamtumfang der Unterrichtsstunden erbracht wird.</w:t>
      </w:r>
    </w:p>
    <w:p>
      <w:r>
        <w:t xml:space="preserve">[Amtl. Anm.:] Beziehungsweise die Fächer Ethik und ethische Erziehung oder Islamischer Unterricht und Religionspädagogik im Fall des § 27 Abs. 9 BaySchO.</w:t>
      </w:r>
    </w:p>
    <w:p>
      <w:r>
        <w:t xml:space="preserve">[Amtl. Anm.:] Überwiegend fachpraktisches Fach nach § 15 Abs. 6 Nr. 2 i.V.m. Abs. 2 BFSO.</w:t>
      </w:r>
    </w:p>
    <w:p>
      <w:r>
        <w:t xml:space="preserve">[Amtl. Anm.:] In der fachpraktischen Ausbildung dauert eine Unterrichtsstunde 60 Minuten, soweit diese in außerschulischen Einrichtungen durchgeführt wird (§ 11 Abs. 2 Satz 1 BFSO).</w:t>
      </w:r>
    </w:p>
    <w:p>
      <w:r>
        <w:rPr>
          <w:color w:val="555555"/>
          <w:sz w:val="17"/>
        </w:rPr>
        <w:t xml:space="preserve">Zitiervorschlag: Anlage 2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