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BFSO Musik (Bayern)</w:t>
      </w:r>
    </w:p>
    <w:p>
      <w:r>
        <w:rPr>
          <w:color w:val="555555"/>
          <w:sz w:val="18"/>
        </w:rPr>
        <w:t xml:space="preserve">Berufsfachschulordnung Musik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44 Abs. 2 Satz 1, Art. 45 Abs. 2 Satz 1 und 4, Art. 49 Abs. 1 Satz 2, Art. 30 Abs. 1 Satz 7, Art. 53 Abs. 4 Satz 2, Art. 55 Abs. 1 Nr. 6, Art. 58 Abs. 6, Art. 62 Abs. 9, Art. 46 Abs. 1 Satz 1, Art. 84 Abs. 1 Satz 2, Art. 89, Art. 128 Abs. 1 des Bayerischen Gesetzes über das Erziehungs- und Unterrichtswesen (BayEUG) in der Fassung der Bekanntmachung vom 31. Mai 2000 (GVBl. S. 414, ber. S. 632, BayRS 2230-1-1-UK), zuletzt geändert durch Gesetz vom 22. Juli 2008 (GVBl. S. 467), erlässt das Bayerische Staatsministerium für Wissenschaft, Forschung und Kunst folgende Verordnung:</w:t>
      </w:r>
    </w:p>
    <w:p>
      <w:r>
        <w:rPr>
          <w:color w:val="555555"/>
          <w:sz w:val="17"/>
        </w:rPr>
        <w:t xml:space="preserve">Zitiervorschlag: Eingangsformel BFSO Musik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https://recht.nulegal.eu/gesetze/BFSO%20Musik/eingangsformel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