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BFD-WahlV — Wahlbekanntgabe</w:t>
      </w:r>
    </w:p>
    <w:p>
      <w:r>
        <w:rPr>
          <w:color w:val="555555"/>
          <w:sz w:val="18"/>
        </w:rPr>
        <w:t xml:space="preserve">BFD-Wahlverordnung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Wahlvorstand veröffentlicht auf einer nur für registrierte Wählerinnen und Wähler zugänglichen Internetseite unter www.bundesfreiwilligendienst.de folgende Informationen:</w:t>
      </w:r>
    </w:p>
    <w:p>
      <w:pPr>
        <w:ind w:left="420"/>
      </w:pPr>
      <w:r>
        <w:t xml:space="preserve">1. die Namen seiner Mitglieder,</w:t>
      </w:r>
    </w:p>
    <w:p>
      <w:pPr>
        <w:ind w:left="420"/>
      </w:pPr>
      <w:r>
        <w:t xml:space="preserve">2. die Personen, die Auskünfte über das Wählerverzeichnis erteilen,</w:t>
      </w:r>
    </w:p>
    <w:p>
      <w:pPr>
        <w:ind w:left="420"/>
      </w:pPr>
      <w:r>
        <w:t xml:space="preserve">3. den Zeitraum, in dem sich die Wählerin oder der Wähler registrieren kann,</w:t>
      </w:r>
    </w:p>
    <w:p>
      <w:pPr>
        <w:ind w:left="420"/>
      </w:pPr>
      <w:r>
        <w:t xml:space="preserve">4. die Frist zur Einlegung von Einsprüchen gegen das Wählerverzeichnis,</w:t>
      </w:r>
    </w:p>
    <w:p>
      <w:pPr>
        <w:ind w:left="420"/>
      </w:pPr>
      <w:r>
        <w:t xml:space="preserve">5. Hinweise zu den Kandidatinnen und Kandidaten,</w:t>
      </w:r>
    </w:p>
    <w:p>
      <w:pPr>
        <w:ind w:left="420"/>
      </w:pPr>
      <w:r>
        <w:t xml:space="preserve">6. den Zeitraum für die Wahl der Sprecherinnen und Sprecher und</w:t>
      </w:r>
    </w:p>
    <w:p>
      <w:pPr>
        <w:ind w:left="420"/>
      </w:pPr>
      <w:r>
        <w:t xml:space="preserve">7. die E-Mail-Adresse des Wahlvorstands.</w:t>
      </w:r>
    </w:p>
    <w:p>
      <w:r>
        <w:t xml:space="preserve">(2) Bei der Veröffentlichung nach Absatz 1 ist darauf hinzuweisen, dass</w:t>
      </w:r>
    </w:p>
    <w:p>
      <w:pPr>
        <w:ind w:left="420"/>
      </w:pPr>
      <w:r>
        <w:t xml:space="preserve">1. nur Freiwillige wählen können, die als Wählerin oder Wähler registriert sind und</w:t>
      </w:r>
    </w:p>
    <w:p>
      <w:pPr>
        <w:ind w:left="420"/>
      </w:pPr>
      <w:r>
        <w:t xml:space="preserve">2. Einspruch gegen das Wählerverzeichnis nur bis zum angegebenen Zeitpunkt durch E-Mail beim Wahlvorstand eingelegt werden kann.</w:t>
      </w:r>
    </w:p>
    <w:p>
      <w:r>
        <w:t xml:space="preserve">(3) Nach Abschluss der Wahl sind die veröffentlichten Informationen zur Wahlbekanntgabe auf dieser Internetseite unverzüglich zu löschen.</w:t>
      </w:r>
    </w:p>
    <w:p>
      <w:r>
        <w:rPr>
          <w:color w:val="555555"/>
          <w:sz w:val="17"/>
        </w:rPr>
        <w:t xml:space="preserve">Zitiervorschlag: § 5 BFD-WahlV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https://recht.nulegal.eu/gesetze/BFD-WahlV/5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