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BFD-WahlV — Wahlunterlagen</w:t>
      </w:r>
    </w:p>
    <w:p>
      <w:r>
        <w:rPr>
          <w:color w:val="555555"/>
          <w:sz w:val="18"/>
        </w:rPr>
        <w:t xml:space="preserve">BFD-Wahlverordnung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Wahlunterlagen sind die Niederschrift über das Wahlergebnis und das Wählerverzeichnis.</w:t>
      </w:r>
    </w:p>
    <w:p>
      <w:r>
        <w:t xml:space="preserve">(2) Über das Wahlergebnis (§ 9 Absatz 1 Satz 2 Nummer 1 bis 4) fertigt der Wahlvorstand eine Niederschrift, die von seinen Mitgliedern zu unterzeichnen ist.</w:t>
      </w:r>
    </w:p>
    <w:p>
      <w:r>
        <w:t xml:space="preserve">(3) Besondere Vorkommnisse während der Wahl sind in der Wahlniederschrift zu vermerken.</w:t>
      </w:r>
    </w:p>
    <w:p>
      <w:r>
        <w:t xml:space="preserve">(4) Die Wahlunterlagen werden bis zum Ende der Amtszeit der Sprecherinnen und Sprecher und deren Stellvertreterin oder Stellvertreter im Bundesamt aufbewahrt. Danach werden die Wahlunterlagen vernichtet.</w:t>
      </w:r>
    </w:p>
    <w:p>
      <w:r>
        <w:rPr>
          <w:color w:val="555555"/>
          <w:sz w:val="17"/>
        </w:rPr>
        <w:t xml:space="preserve">Zitiervorschlag: § 10 BFD-WahlV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https://recht.nulegal.eu/gesetze/BFD-WahlV/10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