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BEV (Brandenburg) — Wiederholung der Prüfung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Wurde die Prüfung nicht bestanden oder für nicht bestanden erklärt, kann sie innerhalb von fünf Jahren ab Bekanntgabe des Ergebnisses gemäß § 24 Absatz 5 einmal wiederholt werden. Für die Antragstellung gilt § 21 entsprechend.</w:t>
      </w:r>
    </w:p>
    <w:p>
      <w:r>
        <w:t xml:space="preserve">(2) Auf Antrag des Prüflings sind die Ergebnisse der bestandenen Prüfungsteile anzurechnen.</w:t>
      </w:r>
    </w:p>
    <w:p>
      <w:r>
        <w:t xml:space="preserve">(3) Die Prüfung ist endgültig nicht bestanden, wenn die Wiederholungsprüfung nicht bestanden wurde.</w:t>
      </w:r>
    </w:p>
    <w:p>
      <w:r>
        <w:rPr>
          <w:color w:val="555555"/>
          <w:sz w:val="17"/>
        </w:rPr>
        <w:t xml:space="preserve">Zitiervorschlag: § 25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