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BEHV — (zu § 21 Absatz 1) Mit dem Antrag auf Kontoeröffnung zu übermittelnde Angaben</w:t>
      </w:r>
    </w:p>
    <w:p>
      <w:r>
        <w:rPr>
          <w:color w:val="555555"/>
          <w:sz w:val="18"/>
        </w:rPr>
        <w:t xml:space="preserve">Brennstoffemissionshandelsverordnung</w:t>
      </w:r>
    </w:p>
    <w:p>
      <w:r>
        <w:rPr>
          <w:color w:val="555555"/>
          <w:sz w:val="18"/>
        </w:rPr>
        <w:t xml:space="preserve">Stand: 28.05.2026 (konsolidierte Textfassung, kein amtliches Inkrafttretensdatum)</w:t>
      </w:r>
    </w:p>
    <w:p>
      <w:r>
        <w:t xml:space="preserve">(Fundstelle: BGBl. I 2020, 3038; bzgl. der einzelnen Änderungen vgl. Fußnote)</w:t>
      </w:r>
    </w:p>
    <w:p>
      <w:pPr>
        <w:ind w:left="420"/>
      </w:pPr>
      <w:r>
        <w:t xml:space="preserve">1. Name, bei natürlichen Personen zudem Vorname, Adressdaten und weitere Kontaktinformationen wie Telefonnummer und E-Mail-Adresse des Antragstellers,</w:t>
      </w:r>
    </w:p>
    <w:p>
      <w:pPr>
        <w:ind w:left="420"/>
      </w:pPr>
      <w:r>
        <w:t xml:space="preserve">2. Registrierungsnummer des Kontoinhabers, soweit der Antragsteller im Handels-, Genossenschafts-, Partnerschafts- oder Vereinsregister oder in einem ähnlichen Register eingetragen ist,</w:t>
      </w:r>
    </w:p>
    <w:p>
      <w:pPr>
        <w:ind w:left="420"/>
      </w:pPr>
      <w:r>
        <w:t xml:space="preserve">3. Geburtsdatum, Geburtsort und Geburtsland des Antragstellers bei natürlichen Personen,</w:t>
      </w:r>
    </w:p>
    <w:p>
      <w:pPr>
        <w:ind w:left="420"/>
      </w:pPr>
      <w:r>
        <w:t xml:space="preserve">4. Art, Gültigkeit und Nummer des Ausweisdokuments bei natürlichen Personen,</w:t>
      </w:r>
    </w:p>
    <w:p>
      <w:pPr>
        <w:ind w:left="420"/>
      </w:pPr>
      <w:r>
        <w:t xml:space="preserve">5. Umsatzsteuer-Identifikationsnummer des Antragstellers, soweit vorhanden,</w:t>
      </w:r>
    </w:p>
    <w:p>
      <w:pPr>
        <w:ind w:left="420"/>
      </w:pPr>
      <w:r>
        <w:t xml:space="preserve">6. Geschäftszweck bei juristischen Personen oder Personengesellschaften,</w:t>
      </w:r>
    </w:p>
    <w:p>
      <w:pPr>
        <w:ind w:left="420"/>
      </w:pPr>
      <w:r>
        <w:t xml:space="preserve">7. zuständiges Hauptzollamt, soweit vorhanden,</w:t>
      </w:r>
    </w:p>
    <w:p>
      <w:pPr>
        <w:ind w:left="420"/>
      </w:pPr>
      <w:r>
        <w:t xml:space="preserve">8. Unternehmensnummer und Registrierkennzeichen bei dem zuständigen Hauptzollamt, soweit vorhanden, und</w:t>
      </w:r>
    </w:p>
    <w:p>
      <w:pPr>
        <w:ind w:left="420"/>
      </w:pPr>
      <w:r>
        <w:t xml:space="preserve">9. Angaben über Maßnahmen zur Geldwäscheprävention im Unternehmen des Antragstellers.</w:t>
      </w:r>
    </w:p>
    <w:p>
      <w:r>
        <w:rPr>
          <w:color w:val="555555"/>
          <w:sz w:val="17"/>
        </w:rPr>
        <w:t xml:space="preserve">Zitiervorschlag: Anlage 2 BEHV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https://recht.nulegal.eu/gesetze/BEHV/anlage-2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