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BEGebV 2008 — (zu § 2 Abs. 1)Gebührenverzeichnis</w:t>
      </w:r>
    </w:p>
    <w:p>
      <w:r>
        <w:rPr>
          <w:color w:val="555555"/>
          <w:sz w:val="18"/>
        </w:rPr>
        <w:t xml:space="preserve">Bundeseisenbahngebührenverordnung</w:t>
      </w:r>
    </w:p>
    <w:p>
      <w:r>
        <w:rPr>
          <w:color w:val="555555"/>
          <w:sz w:val="18"/>
        </w:rPr>
        <w:t xml:space="preserve">Historische Fassung: Stand 06.08.2021 bis 10.08.2021. Dies ist nicht die aktuelle Fassung.</w:t>
      </w:r>
    </w:p>
    <w:p>
      <w:r>
        <w:t xml:space="preserve">(Fundstelle: BGBl. I 2008, 548 - 564; bzgl. der einzelnen Änderungen vgl. Fußnote)</w:t>
      </w:r>
    </w:p>
    <w:p>
      <w:r>
        <w:t xml:space="preserve">Teil IGebühren für individuell zurechenbare öffentliche Leistungen des Eisenbahn-BundesamtesAbschnitt 1Individuell zurechenbare öffentliche Leistungen nach dem AEG</w:t>
      </w:r>
    </w:p>
    <w:p>
      <w:r>
        <w:rPr>
          <w:rFonts w:ascii="Courier New" w:hAnsi="Courier New"/>
          <w:sz w:val="17"/>
        </w:rPr>
        <w:t xml:space="preserve">Nr.    Gegenstand    Rechtsgrundlage    Gebühr</w:t>
      </w:r>
    </w:p>
    <w:p>
      <w:r>
        <w:rPr>
          <w:rFonts w:ascii="Courier New" w:hAnsi="Courier New"/>
          <w:sz w:val="17"/>
        </w:rPr>
        <w:t xml:space="preserve">1.1    Baufreigaben, Abnahmen, Prüfungen, Zulassungen, Genehmigungen und Überwachungen für Errichtung, Änderung, Unterhaltung und Betrieb der Betriebsanlagen und für Schienenfahrzeuge    § 6 Abs. 3 PflSchG i. V. m. § 4 Abs. 2 AEG, § 4 BImSchG i. V. m. § 4 Abs. 2 AEG, § 8 BImSchG i. V. m. § 4 Abs. 2 AEG, § 8a BImSchG i. V. m. § 4 Abs. 2 AEG, § 9 BImSchG i. V. m. § 4 Abs. 2 AEG, § 16 BImSchG i. V. m. § 4 Abs. 2 AEG, § 17 BImSchG i. V. m. § 4 Abs. 2 AEG, § 20 BImSchG i. V. m. § 4 Abs. 2 AEG, § 21 BImSchG i. V. m. § 4 Abs. 2 AEG, § 24 BImSchG i. V. m. § 4 Abs. 2 AEG, § 25 BImSchG i. V. m. § 4 Abs. 2 AEG, § 26 BImSchG i. V. m. § 4 Abs. 2 AEG, § 29 BImSchG i. V. m. § 4 Abs. 2 AEG, § 29a BImSchG i. V. m. § 4 Abs. 2 AEG, § 31 BImSchG i. V. m. § 4 Abs. 2 AEG, § 52 BImSchG i. V. m. § 4 Abs. 2 AEG, § 53 BImSchG i. V. m. § 4 Abs. 2 AEG, § 58a BImSchG i. V. m. § 4 Abs. 2 AEG, § 20 BImSchV 1 i. V. m. § 4 Abs. 2 AEG, § 1 BImSchV 5 i. V. m. § 4 Abs. 2 AEG, § 2 BImSchV 5 i. V. m. § 4 Abs. 2 AEG, § 4 BImSchV 5 i. V. m. § 4 Abs. 2 AEG, § 5 BImSchV 5 i. V. m. § 4 Abs. 2 AEG, § 6 BImSchV 5 i. V. m. § 4 Abs. 2 AEG, § 8 BImSchV 5 i. V. m. § 4 Abs. 2 AEG, § 9 BImSchV 5 i. V. m. § 4 Abs. 2 AEG, § 6 BImSchV 7 i. V. m. § 4 Abs. 2 AEG, § 6 BImSchV 11 i. V. m. § 4 Abs. 2 AEG, § 1 BImSchV 12 i. V. m. § 4 Abs. 2 AEG, § 6 BImSchV 12 i. V. m. § 4 Abs. 2 AEG, § 9 BImSchV 12 i. V. m. § 4 Abs. 2 AEG, § 16 BImSchV 12 i. V. m. § 4 Abs. 2 AEG, § 19 BImSchV 12 i. V. m. § 4 Abs. 2 AEG, § 23 BImSchV 13 i. V. m. § 4 Abs. 2 AEG, § 24 BImSchV 17 i. V. m. § 4 Abs. 2 AEG, § 8 BImSchV 26 i. V. m. § 4 Abs. 2 AEG, § 11 BImSchV 31 i. V. m. § 4 Abs. 2 AEG, § 3 BImSchV 34 i. V. m. § 4 Abs. 2 AEG, § 9 Abs. 2 BBodSchG i. V. m. § 4 Abs. 2 AEG, § 10 Abs. 1 BBodSchG i. V. m. § 4 Abs. 2 AEG, § 13 BBodSchG i. V. m. § 4 Abs. 2 AEG, § 14 Satz 1 BBodSchG i. V. m. § 4 Abs. 2 AEG, § 15 Abs. 2 BBodSchG i. V. m. § 4 Abs. 2 AEG, § 16 Abs. 1 BBodSchG i. V. m. § 4 Abs. 2 AEG    nach Zeitaufwand</w:t>
      </w:r>
    </w:p>
    <w:p>
      <w:r>
        <w:rPr>
          <w:rFonts w:ascii="Courier New" w:hAnsi="Courier New"/>
          <w:sz w:val="17"/>
        </w:rPr>
        <w:t xml:space="preserve">1.2    Überwachung von Eisenbahnen im Rahmen der Eisenbahnaufsicht zur Einhaltung der in § 5 Abs. 1 AEG genannten Vorschriften auf Grund eines Verdachts, einer Beschwerde oder zum Zwecke einer Stichprobe, wenn der Verdacht oder die Beschwerde vom Betroffenen verantwortlich veranlasst oder ein Verstoß gegen eine Rechtsvorschrift festgestellt wurde    § 5a Abs. 2 AEG    nach Aufwand von 300 bis 1 000 Euro</w:t>
      </w:r>
    </w:p>
    <w:p>
      <w:r>
        <w:rPr>
          <w:rFonts w:ascii="Courier New" w:hAnsi="Courier New"/>
          <w:sz w:val="17"/>
        </w:rPr>
        <w:t xml:space="preserve">1.3    Maßnahmen zur Beseitigung festgestellter Verstöße und zur Verhütung künftiger Verstöße gegen eisenbahnrechtliche Vorschriften, soweit nichts Besonderes geregelt ist    § 5a Abs. 2 AEG    nach Zeitaufwand</w:t>
      </w:r>
    </w:p>
    <w:p>
      <w:r>
        <w:rPr>
          <w:rFonts w:ascii="Courier New" w:hAnsi="Courier New"/>
          <w:sz w:val="17"/>
        </w:rPr>
        <w:t xml:space="preserve">1.4    Prüfung von neuen Bauprodukten und Bauarten sowie eisenbahnspezifischen Bauprodukten und Bauarten und Ausstellen einer entsprechenden Bescheinigung bei verantwortlich veranlasstem oder begründetem Verdacht oder auf Antrag    § 5a Abs. 2 AEG    nach Zeitaufwand</w:t>
      </w:r>
    </w:p>
    <w:p>
      <w:r>
        <w:rPr>
          <w:rFonts w:ascii="Courier New" w:hAnsi="Courier New"/>
          <w:sz w:val="17"/>
        </w:rPr>
        <w:t xml:space="preserve">1.5    Prüfung einer Typzulassung für eisenbahnspezifische bauliche Anlagen und Ausstellen einer entsprechenden Bescheinigung bei verantwortlich veranlasstem oder begründetem Verdacht oder auf Antrag    § 5a Abs. 2 AEG    nach Zeitaufwand</w:t>
      </w:r>
    </w:p>
    <w:p>
      <w:r>
        <w:rPr>
          <w:rFonts w:ascii="Courier New" w:hAnsi="Courier New"/>
          <w:sz w:val="17"/>
        </w:rPr>
        <w:t xml:space="preserve">1.6    Prüfung einer neuen oder geänderten Bauform bzw. -art (Typzulassung) von Signal-, Telekommunikations- und Elektrotechnischen Anlagen und Ausstellen einer entsprechenden Bescheinigung bei verantwortlich veranlasstem oder begründetem Verdacht oder auf Antrag    § 5a Abs. 2 AEG    nach Zeitaufwand</w:t>
      </w:r>
    </w:p>
    <w:p>
      <w:r>
        <w:rPr>
          <w:rFonts w:ascii="Courier New" w:hAnsi="Courier New"/>
          <w:sz w:val="17"/>
        </w:rPr>
        <w:t xml:space="preserve">1.7    Protokollpflichtige Prüfung bestimmter Bauteile oder Bauarbeiten und Ausstellen einer entsprechenden Bescheinigung bei verantwortlich veranlasstem oder begründetem Verdacht oder auf Antrag    § 5a Abs. 2 AEG    nach Zeitaufwand</w:t>
      </w:r>
    </w:p>
    <w:p>
      <w:r>
        <w:rPr>
          <w:rFonts w:ascii="Courier New" w:hAnsi="Courier New"/>
          <w:sz w:val="17"/>
        </w:rPr>
        <w:t xml:space="preserve">1.8    Genehmigung eines Eisenbahnverkehrsunternehmens, Halters oder eines Eisenbahninfrastrukturunternehmens    § 6 AEG    5 000 Euro</w:t>
      </w:r>
    </w:p>
    <w:p>
      <w:r>
        <w:rPr>
          <w:rFonts w:ascii="Courier New" w:hAnsi="Courier New"/>
          <w:sz w:val="17"/>
        </w:rPr>
        <w:t xml:space="preserve">1.9    Änderung einer Genehmigung eines Eisenbahnverkehrsunternehmens, Halters oder eines Eisenbahninfrastrukturunternehmens    § 6 AEG    2 500 Euro</w:t>
      </w:r>
    </w:p>
    <w:p>
      <w:r>
        <w:rPr>
          <w:rFonts w:ascii="Courier New" w:hAnsi="Courier New"/>
          <w:sz w:val="17"/>
        </w:rPr>
        <w:t xml:space="preserve">1.10    (weggefallen)        </w:t>
      </w:r>
    </w:p>
    <w:p>
      <w:r>
        <w:rPr>
          <w:rFonts w:ascii="Courier New" w:hAnsi="Courier New"/>
          <w:sz w:val="17"/>
        </w:rPr>
        <w:t xml:space="preserve">1.11    (weggefallen)        </w:t>
      </w:r>
    </w:p>
    <w:p>
      <w:r>
        <w:rPr>
          <w:rFonts w:ascii="Courier New" w:hAnsi="Courier New"/>
          <w:sz w:val="17"/>
        </w:rPr>
        <w:t xml:space="preserve">1.12    (weggefallen)        </w:t>
      </w:r>
    </w:p>
    <w:p>
      <w:r>
        <w:rPr>
          <w:rFonts w:ascii="Courier New" w:hAnsi="Courier New"/>
          <w:sz w:val="17"/>
        </w:rPr>
        <w:t xml:space="preserve">1.13    (weggefallen)        </w:t>
      </w:r>
    </w:p>
    <w:p>
      <w:r>
        <w:rPr>
          <w:rFonts w:ascii="Courier New" w:hAnsi="Courier New"/>
          <w:sz w:val="17"/>
        </w:rPr>
        <w:t xml:space="preserve">1.14    Entscheidung über die Erlaubnis zur Aufnahme des Betriebs    § 7f AEG    nach Zeitaufwand</w:t>
      </w:r>
    </w:p>
    <w:p>
      <w:r>
        <w:rPr>
          <w:rFonts w:ascii="Courier New" w:hAnsi="Courier New"/>
          <w:sz w:val="17"/>
        </w:rPr>
        <w:t xml:space="preserve">1.15    Entscheidung über die Abgabe und Stilllegung von Eisenbahninfrastruktureinrichtungen    § 11 AEG    3 000 Euro</w:t>
      </w:r>
    </w:p>
    <w:p>
      <w:r>
        <w:rPr>
          <w:rFonts w:ascii="Courier New" w:hAnsi="Courier New"/>
          <w:sz w:val="17"/>
        </w:rPr>
        <w:t xml:space="preserve">1.16    Freistellen von Bahnbetriebszwecken    § 23 Abs. 1 AEG    1 450 Euro</w:t>
      </w:r>
    </w:p>
    <w:p>
      <w:r>
        <w:rPr>
          <w:rFonts w:ascii="Courier New" w:hAnsi="Courier New"/>
          <w:sz w:val="17"/>
        </w:rPr>
        <w:t xml:space="preserve">1.17    Anerkennung und Überwachung einer benannten Stelle    § 5 Abs. 1d Satz 1 Nr. 1 Buchstabe a AEG    nach Zeitaufwand</w:t>
      </w:r>
    </w:p>
    <w:p>
      <w:r>
        <w:rPr>
          <w:rFonts w:ascii="Courier New" w:hAnsi="Courier New"/>
          <w:sz w:val="17"/>
        </w:rPr>
        <w:t xml:space="preserve">1.18    Anerkennung und Überwachung einer bestimmten Stelle    § 5 Abs. 1d Satz 1 Nr. 1 Buchstabe b AEG    nach Zeitaufwand</w:t>
      </w:r>
    </w:p>
    <w:p>
      <w:r>
        <w:rPr>
          <w:rFonts w:ascii="Courier New" w:hAnsi="Courier New"/>
          <w:sz w:val="17"/>
        </w:rPr>
        <w:t xml:space="preserve">1.19    Anerkennung und Überwachung einer Bewertungsstelle    § 5 Abs. 1d Satz 1 Nr. 2 AEG    nach Zeitaufwand</w:t>
      </w:r>
    </w:p>
    <w:p>
      <w:r>
        <w:rPr>
          <w:rFonts w:ascii="Courier New" w:hAnsi="Courier New"/>
          <w:sz w:val="17"/>
        </w:rPr>
        <w:t xml:space="preserve">1.20    (weggefallen)        </w:t>
      </w:r>
    </w:p>
    <w:p>
      <w:r>
        <w:rPr>
          <w:rFonts w:ascii="Courier New" w:hAnsi="Courier New"/>
          <w:sz w:val="17"/>
        </w:rPr>
        <w:t xml:space="preserve">1.21    Anerkennung und Überwachung einer Zertifizierungsstelle    § 5 Abs. 1d Satz 1 Nr. 3 AEG    nach Zeitaufwand</w:t>
      </w:r>
    </w:p>
    <w:p>
      <w:r>
        <w:t xml:space="preserve">Abschnitt 2Individuell zurechenbare öffentliche Leistungen nach dem AEG i. V. m. VwVfG</w:t>
      </w:r>
    </w:p>
    <w:p>
      <w:r>
        <w:rPr>
          <w:rFonts w:ascii="Courier New" w:hAnsi="Courier New"/>
          <w:sz w:val="17"/>
        </w:rPr>
        <w:t xml:space="preserve">Nr.    Gegenstand    Rechtsgrundlage    Gebühr</w:t>
      </w:r>
    </w:p>
    <w:p>
      <w:r>
        <w:rPr>
          <w:rFonts w:ascii="Courier New" w:hAnsi="Courier New"/>
          <w:sz w:val="17"/>
        </w:rPr>
        <w:t xml:space="preserve">2.1    Planfeststellung:– Bau neuer Betriebsanlagen– Änderung bestehender Betriebsanlagen    § 18 AEG i. V. m. § 74 Abs. 1 VwVfG    nach Tafel 1 des Anhangs</w:t>
      </w:r>
    </w:p>
    <w:p>
      <w:r>
        <w:rPr>
          <w:rFonts w:ascii="Courier New" w:hAnsi="Courier New"/>
          <w:sz w:val="17"/>
        </w:rPr>
        <w:t xml:space="preserve">2.2    Plangenehmigung    § 18 AEG i. V. m. § 74 Abs. 6 VwVfG    50 % der Gebühr nach Nr. 2.1</w:t>
      </w:r>
    </w:p>
    <w:p>
      <w:r>
        <w:rPr>
          <w:rFonts w:ascii="Courier New" w:hAnsi="Courier New"/>
          <w:sz w:val="17"/>
        </w:rPr>
        <w:t xml:space="preserve">2.3    Entscheidung über das Entfallen der Planfeststellung und Plangenehmigung    § 18 AEG i. V. m. § 74 Abs. 7 VwVfG    25 % der Gebühr nach Nr. 2.1</w:t>
      </w:r>
    </w:p>
    <w:p>
      <w:r>
        <w:rPr>
          <w:rFonts w:ascii="Courier New" w:hAnsi="Courier New"/>
          <w:sz w:val="17"/>
        </w:rPr>
        <w:t xml:space="preserve">2.4    Aufhebung des Planfeststellungsbeschlusses oder der Plangenehmigung nach Baubeginn    § 77 VwVfG i. V. m. § 75 Abs. 1a VwVfG    nach Zeitaufwand bis zu 75 % der Gebühr nach Nr. 2.1 oder Nr. 2.2</w:t>
      </w:r>
    </w:p>
    <w:p>
      <w:r>
        <w:rPr>
          <w:rFonts w:ascii="Courier New" w:hAnsi="Courier New"/>
          <w:sz w:val="17"/>
        </w:rPr>
        <w:t xml:space="preserve">2.5    Bautechnische Prüfung der Bauvorlagen    § 18 AEG i. V. m. § 74 Abs. 2 Satz 2 VwVfG    500 Euro bis 1 500 000 Euro</w:t>
      </w:r>
    </w:p>
    <w:p>
      <w:r>
        <w:rPr>
          <w:rFonts w:ascii="Courier New" w:hAnsi="Courier New"/>
          <w:sz w:val="17"/>
        </w:rPr>
        <w:t xml:space="preserve">2.6    Genehmigung der Ausführungsplanung einschließlich Bauaufsicht und Abnahme für Ingenieurbau    § 18 AEG i. V. m. § 74 Abs. 2 Satz 2 VwVfG    nach Tafel 2 des Anhangs</w:t>
      </w:r>
    </w:p>
    <w:p>
      <w:r>
        <w:rPr>
          <w:rFonts w:ascii="Courier New" w:hAnsi="Courier New"/>
          <w:sz w:val="17"/>
        </w:rPr>
        <w:t xml:space="preserve">2.7    Genehmigung der Ausführungsplanung einschließlich Bauaufsicht und Abnahme für Oberbau    § 18 AEG i. V. m. § 74 Abs. 2 Satz 2 VwVfG    nach Tafel 3 des Anhangs</w:t>
      </w:r>
    </w:p>
    <w:p>
      <w:r>
        <w:rPr>
          <w:rFonts w:ascii="Courier New" w:hAnsi="Courier New"/>
          <w:sz w:val="17"/>
        </w:rPr>
        <w:t xml:space="preserve">2.8    Genehmigung der Ausführungsplanung einschließlich Bauaufsicht und Abnahme für Hochbau    § 18 AEG i. V. m. § 74 Abs. 2 Satz 2 VwVfG    nach Tafel 4 des Anhangs</w:t>
      </w:r>
    </w:p>
    <w:p>
      <w:r>
        <w:rPr>
          <w:rFonts w:ascii="Courier New" w:hAnsi="Courier New"/>
          <w:sz w:val="17"/>
        </w:rPr>
        <w:t xml:space="preserve">2.9    Prüfen geänderter Bauvorlagen bei Planungsänderungen mit einem Umfang von mehr als 1/20 der Ursprungsplanung im Ingenieur-, Ober- oder Hochbau    § 18 AEG i. V. m. § 74 Abs. 2 Satz 2 VwVfG    nach Nr. 2.6, 2.7 oder Nr. 2.8, vervielfacht mit dem Verhältnis vom Umfang der Änderungsplanung zum Umfang der Ursprungsplanung</w:t>
      </w:r>
    </w:p>
    <w:p>
      <w:r>
        <w:rPr>
          <w:rFonts w:ascii="Courier New" w:hAnsi="Courier New"/>
          <w:sz w:val="17"/>
        </w:rPr>
        <w:t xml:space="preserve">2.10    Genehmigung der Ausführungsplanung einschließlich Bauaufsicht und Abnahme von Umbauten einer vorhandenen Anlage mit wesentlichen Eingriffen in Konstruktionen oder Bestand im Ingenieur-, Ober- oder Hochbau    § 18 AEG i. V. m. § 74 Abs. 2 Satz 2 VwVfG    nach Nr. 2.6, 2.7 oder Nr. 2.8, zuzüglich eines Zuschlages von 20 bis 50 % je nach Schwierigkeitsgrad; die Kosten für das Abbrechen von Bauwerkteilen werden den Baukosten zugerechnet</w:t>
      </w:r>
    </w:p>
    <w:p>
      <w:r>
        <w:rPr>
          <w:rFonts w:ascii="Courier New" w:hAnsi="Courier New"/>
          <w:sz w:val="17"/>
        </w:rPr>
        <w:t xml:space="preserve">2.11    Genehmigung der Ausführungsplanung für den Abbruch oder die Beseitigung von Anlagen einschließlich Bauaufsicht und Abnahme im Ingenieur-, Ober- oder Hochbau    § 18 AEG i. V. m. § 74 Abs. 2 Satz 2 VwVfG    nach Zeitaufwand</w:t>
      </w:r>
    </w:p>
    <w:p>
      <w:r>
        <w:rPr>
          <w:rFonts w:ascii="Courier New" w:hAnsi="Courier New"/>
          <w:sz w:val="17"/>
        </w:rPr>
        <w:t xml:space="preserve">2.12    Genehmigung der Ausführungsplanung für Signal-, Telekommunikations- und elektrotechnische Anlagen    § 18 AEG i. V. m. § 74 Abs. 2 Satz 2 VwVfG    nach Zeitaufwand</w:t>
      </w:r>
    </w:p>
    <w:p>
      <w:r>
        <w:rPr>
          <w:rFonts w:ascii="Courier New" w:hAnsi="Courier New"/>
          <w:sz w:val="17"/>
        </w:rPr>
        <w:t xml:space="preserve">2.13    Bauaufsichtliche Abnahme einer Signal-, Telekommunikations- und elektrotechnischen Anlage einschließlich Bauaufsicht während der Bauausführung    § 18 AEG i. V. m. § 74 Abs. 2 Satz 2 VwVfG    nach Zeitaufwand</w:t>
      </w:r>
    </w:p>
    <w:p>
      <w:r>
        <w:rPr>
          <w:rFonts w:ascii="Courier New" w:hAnsi="Courier New"/>
          <w:sz w:val="17"/>
        </w:rPr>
        <w:t xml:space="preserve">2.14    Verlängerung der Gültigkeit des Planfeststellungsbeschlusses oder der Plangenehmigung    § 18c AEG    nach Zeitaufwand, mindestens 600 und höchstens 3 600 Euro</w:t>
      </w:r>
    </w:p>
    <w:p>
      <w:r>
        <w:rPr>
          <w:rFonts w:ascii="Courier New" w:hAnsi="Courier New"/>
          <w:sz w:val="17"/>
        </w:rPr>
        <w:t xml:space="preserve">2.15    Planänderung durch neues Planfeststellungsverfahren    § 18 AEG i. V. m § 76 Abs. 1 VwVfG    nach Tafel 1 des Anhangs</w:t>
      </w:r>
    </w:p>
    <w:p>
      <w:r>
        <w:rPr>
          <w:rFonts w:ascii="Courier New" w:hAnsi="Courier New"/>
          <w:sz w:val="17"/>
        </w:rPr>
        <w:t xml:space="preserve">2.16    Planänderung durch neues Plangenehmigungsverfahren    § 74 Abs. 6 VwVfG i. V. m. § 18b Nr. 1 und 2 AEG i. V. m § 76 Abs. 1 VwVfG    50 % der Gebühr nach Nr. 2.15</w:t>
      </w:r>
    </w:p>
    <w:p>
      <w:r>
        <w:rPr>
          <w:rFonts w:ascii="Courier New" w:hAnsi="Courier New"/>
          <w:sz w:val="17"/>
        </w:rPr>
        <w:t xml:space="preserve">2.17    Planänderung in Fällen unwesentlicher Bedeutung    § 18 AEG i. V. m § 76 Abs. 2 VwVfG    3 600 Euro</w:t>
      </w:r>
    </w:p>
    <w:p>
      <w:r>
        <w:rPr>
          <w:rFonts w:ascii="Courier New" w:hAnsi="Courier New"/>
          <w:sz w:val="17"/>
        </w:rPr>
        <w:t xml:space="preserve">2.18    Planänderung in Fällen unwesentlicher Bedeutung durch vereinfachtes Planfeststellungsverfahren    § 18 AEG i. V. m § 76 Abs. 3 VwVfG    6 000 Euro</w:t>
      </w:r>
    </w:p>
    <w:p>
      <w:r>
        <w:rPr>
          <w:rFonts w:ascii="Courier New" w:hAnsi="Courier New"/>
          <w:sz w:val="17"/>
        </w:rPr>
        <w:t xml:space="preserve">2.19    Feststellung der UVP-Pflicht auf Antrag des Vorhabenträgers, wenn keine fachplanungsrechtliche Entscheidung nachfolgt    § 18 Abs. 1a Satz 5 AEG i.V.m. § 5 Abs. 1 Satz 2 Nr. 1 UVPG    nach Zeitaufwand</w:t>
      </w:r>
    </w:p>
    <w:p>
      <w:r>
        <w:t xml:space="preserve">Abschnitt 3Individuell zurechenbare öffentliche Leistungen nach der EBV, EBPV</w:t>
      </w:r>
    </w:p>
    <w:p>
      <w:r>
        <w:rPr>
          <w:rFonts w:ascii="Courier New" w:hAnsi="Courier New"/>
          <w:sz w:val="17"/>
        </w:rPr>
        <w:t xml:space="preserve">Nr.    Gegenstand    Rechtsgrundlage    Gebühr</w:t>
      </w:r>
    </w:p>
    <w:p>
      <w:r>
        <w:rPr>
          <w:rFonts w:ascii="Courier New" w:hAnsi="Courier New"/>
          <w:sz w:val="17"/>
        </w:rPr>
        <w:t xml:space="preserve">3.1    Bestätigung der Bestellung eines Betriebsleiters oder eines Stellvertreters    § 2 EBV    300 Euro</w:t>
      </w:r>
    </w:p>
    <w:p>
      <w:r>
        <w:rPr>
          <w:rFonts w:ascii="Courier New" w:hAnsi="Courier New"/>
          <w:sz w:val="17"/>
        </w:rPr>
        <w:t xml:space="preserve">3.2    Entscheidung über die Zulassung zur Prüfung als Betriebsleiter    § 9 EBPV    330 Euro</w:t>
      </w:r>
    </w:p>
    <w:p>
      <w:r>
        <w:rPr>
          <w:rFonts w:ascii="Courier New" w:hAnsi="Courier New"/>
          <w:sz w:val="17"/>
        </w:rPr>
        <w:t xml:space="preserve">3.3    Durchführung einer Betriebsleiterprüfung    §§ 13, 14, 20, 21, 22 EBPV    1 850 Euro</w:t>
      </w:r>
    </w:p>
    <w:p>
      <w:r>
        <w:rPr>
          <w:rFonts w:ascii="Courier New" w:hAnsi="Courier New"/>
          <w:sz w:val="17"/>
        </w:rPr>
        <w:t xml:space="preserve">3.4    Durchführung der Wiederholungsprüfung a)Wiederholungsprüfung mit drei Prüfungsfächernb)Wiederholungsprüfung mit zwei Prüfungsfächernc)Wiederholungsprüfung mit einem Prüfungsfach    § 23 EBPV    a)1 730 Eurob)1 610 Euroc)1 490 Euro</w:t>
      </w:r>
    </w:p>
    <w:p>
      <w:r>
        <w:t xml:space="preserve">Abschnitt 4Individuell zurechenbare öffentliche Leistungen nach der EBO, ESBO und ESO 1959</w:t>
      </w:r>
    </w:p>
    <w:p>
      <w:r>
        <w:rPr>
          <w:rFonts w:ascii="Courier New" w:hAnsi="Courier New"/>
          <w:sz w:val="17"/>
        </w:rPr>
        <w:t xml:space="preserve">Nr.    Gegenstand    Rechtsgrundlage    Gebühr</w:t>
      </w:r>
    </w:p>
    <w:p>
      <w:r>
        <w:rPr>
          <w:rFonts w:ascii="Courier New" w:hAnsi="Courier New"/>
          <w:sz w:val="17"/>
        </w:rPr>
        <w:t xml:space="preserve">4.1    Ausnahmen nach EBO/ESBO    § 3 Abs. 1 Nr. 2 Buchstabe a EBO bzw. ESBO    1 800 Euro</w:t>
      </w:r>
    </w:p>
    <w:p>
      <w:r>
        <w:rPr>
          <w:rFonts w:ascii="Courier New" w:hAnsi="Courier New"/>
          <w:sz w:val="17"/>
        </w:rPr>
        <w:t xml:space="preserve">4.2    Genehmigungen nach EBO/ESBO    § 3 Abs. 2 Nr. 1 EBO bzw. ESBO    nach Zeitaufwand, mindestens 700 und höchstens 12 000 Euro</w:t>
      </w:r>
    </w:p>
    <w:p>
      <w:r>
        <w:rPr>
          <w:rFonts w:ascii="Courier New" w:hAnsi="Courier New"/>
          <w:sz w:val="17"/>
        </w:rPr>
        <w:t xml:space="preserve">4.3    Abnahme eines Fahrzeuges im Geltungsbereich der EBO    § 32 Abs. 1 EBO    nach Zeitaufwand, mindestens 2 000 und höchstens 300 000 Euro</w:t>
      </w:r>
    </w:p>
    <w:p>
      <w:r>
        <w:rPr>
          <w:rFonts w:ascii="Courier New" w:hAnsi="Courier New"/>
          <w:sz w:val="17"/>
        </w:rPr>
        <w:t xml:space="preserve">4.4    Überwachungsbedürftige Anlagen: Prüfen einer neuen oder geänderten Bauart; Prüfung vor Inbetriebnahme; planmäßig wiederkehrende Prüfungen; Ausnahmen und Ausstellen einer entsprechenden Bescheinigung    § 33 Abs. 4 i. V. m. Abs. 1 EBO    nach Zeitaufwand</w:t>
      </w:r>
    </w:p>
    <w:p>
      <w:r>
        <w:rPr>
          <w:rFonts w:ascii="Courier New" w:hAnsi="Courier New"/>
          <w:sz w:val="17"/>
        </w:rPr>
        <w:t xml:space="preserve">4.5    Genehmigung von von der ESO abweichenden Signalen mit vorübergehender Gültigkeit    Abschnitt A Buchstabe a Abs. 4 ESO 1959    nach Zeitaufwand, mindestens 700 und höchstens 6 000 Euro</w:t>
      </w:r>
    </w:p>
    <w:p>
      <w:r>
        <w:t xml:space="preserve">Abschnitt 5Individuell zurechenbare öffentliche Leistungen nach der EIBV</w:t>
      </w:r>
    </w:p>
    <w:p>
      <w:r>
        <w:rPr>
          <w:rFonts w:ascii="Courier New" w:hAnsi="Courier New"/>
          <w:sz w:val="17"/>
        </w:rPr>
        <w:t xml:space="preserve">Nr.    Gegenstand    Rechtsgrundlage    Gebühr</w:t>
      </w:r>
    </w:p>
    <w:p>
      <w:r>
        <w:rPr>
          <w:rFonts w:ascii="Courier New" w:hAnsi="Courier New"/>
          <w:sz w:val="17"/>
        </w:rPr>
        <w:t xml:space="preserve">5.1    Zustimmung zur Erhebung von Entgelten bei mangelnder Fahrwegkapazität    § 18 Abs. 4 EIBV    nach Zeitaufwand</w:t>
      </w:r>
    </w:p>
    <w:p>
      <w:r>
        <w:rPr>
          <w:rFonts w:ascii="Courier New" w:hAnsi="Courier New"/>
          <w:sz w:val="17"/>
        </w:rPr>
        <w:t xml:space="preserve">5.2    Ausnahmegenehmigung nach § 14 Abs. 4 AEG    § 22 Abs. 1 Nr. 1 EIBV    nach Zeitaufwand</w:t>
      </w:r>
    </w:p>
    <w:p>
      <w:r>
        <w:t xml:space="preserve">Abschnitt 6Individuell zurechenbare öffentliche Leistungen nach der ESiV</w:t>
      </w:r>
    </w:p>
    <w:p>
      <w:r>
        <w:rPr>
          <w:rFonts w:ascii="Courier New" w:hAnsi="Courier New"/>
          <w:sz w:val="17"/>
        </w:rPr>
        <w:t xml:space="preserve">Nr.    Gegenstand    Rechtsgrundlage    Gebühr</w:t>
      </w:r>
    </w:p>
    <w:p>
      <w:r>
        <w:rPr>
          <w:rFonts w:ascii="Courier New" w:hAnsi="Courier New"/>
          <w:sz w:val="17"/>
        </w:rPr>
        <w:t xml:space="preserve">6.1    Bearbeitung von Vorbereitungsanträgen    § 4 und § 5 Abs. 1 ESiV i. V. m. Art. 3 Abs. 2 der Durchführungsverordnung (EU) 2018/763    nach Zeitaufwand, mindestens 600 und höchstens 75 000 Euro</w:t>
      </w:r>
    </w:p>
    <w:p>
      <w:r>
        <w:rPr>
          <w:rFonts w:ascii="Courier New" w:hAnsi="Courier New"/>
          <w:sz w:val="17"/>
        </w:rPr>
        <w:t xml:space="preserve">6.2    Erteilung oder Erneuerung einer Sicherheitsbescheinigung    § 4 und § 5 Abs. 1 ESiV i. V. m. Art. 8 der Durchführungsverordnung (EU) 2018/763    nach Zeitaufwand, mindestens 600 und höchstens 75 000 Euro</w:t>
      </w:r>
    </w:p>
    <w:p>
      <w:r>
        <w:rPr>
          <w:rFonts w:ascii="Courier New" w:hAnsi="Courier New"/>
          <w:sz w:val="17"/>
        </w:rPr>
        <w:t xml:space="preserve">6.3    Erteilung oder Erneuerung einer Sicherheitsgenehmigung    § 14 und § 16 Abs. 3 ESiV    nach Zeitaufwand, mindestens 600 und höchstens 100 000 Euro</w:t>
      </w:r>
    </w:p>
    <w:p>
      <w:r>
        <w:t xml:space="preserve">Abschnitt 7Individuell zurechenbare öffentliche Leistungen nach der EIGV</w:t>
      </w:r>
    </w:p>
    <w:p>
      <w:r>
        <w:rPr>
          <w:rFonts w:ascii="Courier New" w:hAnsi="Courier New"/>
          <w:sz w:val="17"/>
        </w:rPr>
        <w:t xml:space="preserve">Nr.    Gegenstand    Rechtsgrundlage    Gebühr</w:t>
      </w:r>
    </w:p>
    <w:p>
      <w:r>
        <w:rPr>
          <w:rFonts w:ascii="Courier New" w:hAnsi="Courier New"/>
          <w:sz w:val="17"/>
        </w:rPr>
        <w:t xml:space="preserve">7.1    Zulassung von Ausnahmen zur Anwendung bestimmter TSI    § 5 i. V. m. § 5a Abs. 7 EIGV    nach Zeitaufwand</w:t>
      </w:r>
    </w:p>
    <w:p>
      <w:r>
        <w:rPr>
          <w:rFonts w:ascii="Courier New" w:hAnsi="Courier New"/>
          <w:sz w:val="17"/>
        </w:rPr>
        <w:t xml:space="preserve">7.2    Bearbeitung von Vorbereitungsanträgen    § 11 Abs. 1 EIGV i. V. m. Art. 22 Abs. 1 der Durchführungsverordnung (EU) 2018/545    nach Zeitaufwand</w:t>
      </w:r>
    </w:p>
    <w:p>
      <w:r>
        <w:rPr>
          <w:rFonts w:ascii="Courier New" w:hAnsi="Courier New"/>
          <w:sz w:val="17"/>
        </w:rPr>
        <w:t xml:space="preserve">7.3    Genehmigung für das Inverkehrbringen von Fahrzeugen oder Erteilung einer Fahrzeugtypgenehmigung    § 11 Abs. 1 oder § 12 Abs. 1 EIGV i. V. m. Art. 46 Abs. 2 der Durchführungsverordnung (EU) 2018/545    nach Zeitaufwand</w:t>
      </w:r>
    </w:p>
    <w:p>
      <w:r>
        <w:rPr>
          <w:rFonts w:ascii="Courier New" w:hAnsi="Courier New"/>
          <w:sz w:val="17"/>
        </w:rPr>
        <w:t xml:space="preserve">7.4    Überwachung von Fahrzeugen auf Grund eines Verdachts, einer Beschwerde oder zum Zweck einer Stichprobe, wenn der Verdacht oder die Beschwerde vom Betroffenen verantwortlich veranlasst oder ein Verstoß gegen eine Rechtsvorschrift festgestellt wurde    § 13 Abs. 1 oder Abs. 4 EIGV i. V. m. Art. 53 der Durchführungsverordnung (EU) 2018/545    nach Zeitaufwand</w:t>
      </w:r>
    </w:p>
    <w:p>
      <w:r>
        <w:rPr>
          <w:rFonts w:ascii="Courier New" w:hAnsi="Courier New"/>
          <w:sz w:val="17"/>
        </w:rPr>
        <w:t xml:space="preserve">7.5    Genehmigung von Probefahrten    § 15 Abs. 6 EIGV    nach Zeitaufwand</w:t>
      </w:r>
    </w:p>
    <w:p>
      <w:r>
        <w:rPr>
          <w:rFonts w:ascii="Courier New" w:hAnsi="Courier New"/>
          <w:sz w:val="17"/>
        </w:rPr>
        <w:t xml:space="preserve">7.6    Genehmigung der Inbetriebnahme eines Bestandteils des Eisenbahnsystems im Ingenieurbau    § 16 Abs. 1 oder § 17 EIGV    nach Tafel 2 des Anhangs</w:t>
      </w:r>
    </w:p>
    <w:p>
      <w:r>
        <w:rPr>
          <w:rFonts w:ascii="Courier New" w:hAnsi="Courier New"/>
          <w:sz w:val="17"/>
        </w:rPr>
        <w:t xml:space="preserve">7.7    Genehmigung der Inbetriebnahme eines Bestandteils des Eisenbahnsystems im Oberbau    § 16 Abs. 1 oder § 17 EIGV    nach Tafel 3 des Anhangs</w:t>
      </w:r>
    </w:p>
    <w:p>
      <w:r>
        <w:rPr>
          <w:rFonts w:ascii="Courier New" w:hAnsi="Courier New"/>
          <w:sz w:val="17"/>
        </w:rPr>
        <w:t xml:space="preserve">7.8    Genehmigung der Inbetriebnahme eines Bestandteils des Eisenbahnsystems im Hochbau    § 16 Abs. 1 oder § 17 EIGV    nach Tafel 4 des Anhangs</w:t>
      </w:r>
    </w:p>
    <w:p>
      <w:r>
        <w:rPr>
          <w:rFonts w:ascii="Courier New" w:hAnsi="Courier New"/>
          <w:sz w:val="17"/>
        </w:rPr>
        <w:t xml:space="preserve">7.9    Genehmigung der Inbetriebnahme eines Bestandteils des Eisenbahnsystems im Bereich der Signal-, Telekommunikations- und elektrotechnischen Anlagen    § 16 Abs. 1 oder § 17 EIGV    nach Zeitaufwand</w:t>
      </w:r>
    </w:p>
    <w:p>
      <w:r>
        <w:rPr>
          <w:rFonts w:ascii="Courier New" w:hAnsi="Courier New"/>
          <w:sz w:val="17"/>
        </w:rPr>
        <w:t xml:space="preserve">7.10    Genehmigung der Inbetriebnahme eines Bestandteils des Eisenbahnsystems, soweit nicht von den Nummern 7.6 bis 7.9 erfasst    § 16 Abs. 1 oder § 17 EIGV    nach Zeitaufwand</w:t>
      </w:r>
    </w:p>
    <w:p>
      <w:r>
        <w:rPr>
          <w:rFonts w:ascii="Courier New" w:hAnsi="Courier New"/>
          <w:sz w:val="17"/>
        </w:rPr>
        <w:t xml:space="preserve">7.11    Erteilung einer Zustimmung im Einzelfall    § 18 Abs. 5 Satz 4 EIGV    nach Zeitaufwand</w:t>
      </w:r>
    </w:p>
    <w:p>
      <w:r>
        <w:rPr>
          <w:rFonts w:ascii="Courier New" w:hAnsi="Courier New"/>
          <w:sz w:val="17"/>
        </w:rPr>
        <w:t xml:space="preserve">7.12    Genehmigung der Inbetriebnahme eines nach Anlage 4 EIGV aufgerüsteten oder erneuerten Bestandteils des Eisenbahnsystems im Ingenieurbau    § 20 EIGV    nach Tafel 2 des Anhangs</w:t>
      </w:r>
    </w:p>
    <w:p>
      <w:r>
        <w:rPr>
          <w:rFonts w:ascii="Courier New" w:hAnsi="Courier New"/>
          <w:sz w:val="17"/>
        </w:rPr>
        <w:t xml:space="preserve">7.13    Genehmigung der Inbetriebnahme eines nach Anlage 4 EIGV aufgerüsteten oder erneuerten Bestandteils des Eisenbahnsystems im Oberbau    § 20 EIGV    nach Tafel 3 des Anhangs</w:t>
      </w:r>
    </w:p>
    <w:p>
      <w:r>
        <w:rPr>
          <w:rFonts w:ascii="Courier New" w:hAnsi="Courier New"/>
          <w:sz w:val="17"/>
        </w:rPr>
        <w:t xml:space="preserve">7.14    Genehmigung der Inbetriebnahme eines nach Anlage 4 EIGV aufgerüsteten oder erneuerten Bestandteils des Eisenbahnsystems im Hochbau    § 20 EIGV    nach Tafel 4 des Anhangs</w:t>
      </w:r>
    </w:p>
    <w:p>
      <w:r>
        <w:rPr>
          <w:rFonts w:ascii="Courier New" w:hAnsi="Courier New"/>
          <w:sz w:val="17"/>
        </w:rPr>
        <w:t xml:space="preserve">7.15    Genehmigung der Inbetriebnahme eines nach Anlage 4 EIGV aufgerüsteten oder erneuerten Bestandteils des Eisenbahnsystems im Bereich der Signal-, Telekommunikations- und elektrotechnischen Anlagen    § 20 EIGV    nach Zeitaufwand</w:t>
      </w:r>
    </w:p>
    <w:p>
      <w:r>
        <w:rPr>
          <w:rFonts w:ascii="Courier New" w:hAnsi="Courier New"/>
          <w:sz w:val="17"/>
        </w:rPr>
        <w:t xml:space="preserve">7.16    Genehmigung der Inbetriebnahme eines nach Anlage 4 EIGV aufgerüsteten oder erneuerten strukturellen Teilsystems oder Versagung der Genehmigung der Inbetriebnahme eines aufgerüsteten oder erneuerten Bestandteils des Eisenbahnsystems, soweit nicht von den Nummern 7.12 bis 7.15 erfasst    § 20 EIGV    nach Zeitaufwand</w:t>
      </w:r>
    </w:p>
    <w:p>
      <w:r>
        <w:rPr>
          <w:rFonts w:ascii="Courier New" w:hAnsi="Courier New"/>
          <w:sz w:val="17"/>
        </w:rPr>
        <w:t xml:space="preserve">7.17    Zulassung von Bauprodukten und Bauarten    § 26 Abs. 3 EIGV    nach Zeitaufwand</w:t>
      </w:r>
    </w:p>
    <w:p>
      <w:r>
        <w:rPr>
          <w:rFonts w:ascii="Courier New" w:hAnsi="Courier New"/>
          <w:sz w:val="17"/>
        </w:rPr>
        <w:t xml:space="preserve">7.18    Genehmigung zum Inverkehrbringen und Verwenden von sicherungstechnischen oder elektrotechnischen Systemen oder deren Bestandteilen    § 27 Abs. 3 EIGV    nach Zeitaufwand</w:t>
      </w:r>
    </w:p>
    <w:p>
      <w:r>
        <w:rPr>
          <w:rFonts w:ascii="Courier New" w:hAnsi="Courier New"/>
          <w:sz w:val="17"/>
        </w:rPr>
        <w:t xml:space="preserve">7.19    Überwachung der Konformität und Gebrauchstauglichkeit von Interoperabilitätskomponenten auf Grund eines Verdachts, einer Beschwerde oder zum Zweck einer Stichprobe, wenn der Verdacht oder die Beschwerde vom Betroffenen verantwortlich veranlasst oder ein Verstoß gegen eine Rechtsvorschrift festgestellt wurde    §§ 28 und 25 oder § 28 EIGV    nach Zeitaufwand</w:t>
      </w:r>
    </w:p>
    <w:p>
      <w:r>
        <w:rPr>
          <w:rFonts w:ascii="Courier New" w:hAnsi="Courier New"/>
          <w:sz w:val="17"/>
        </w:rPr>
        <w:t xml:space="preserve">7.20    Überwachung von Bauprodukten und Bauarten sowie sicherungstechnischen oder elektrotechnischen Systemen oder deren Bestandteilen auf Grund eines Verdachts, einer Beschwerde oder zum Zweck einer Stichprobe, wenn der Verdacht oder die Beschwerde vom Betroffenen verantwortlich veranlasst oder ein Verstoß gegen eine Rechtsvorschrift festgestellt wurde    § 28 EIGV    nach Zeitaufwand</w:t>
      </w:r>
    </w:p>
    <w:p>
      <w:r>
        <w:rPr>
          <w:rFonts w:ascii="Courier New" w:hAnsi="Courier New"/>
          <w:sz w:val="17"/>
        </w:rPr>
        <w:t xml:space="preserve">7.21    Einstellung eines Fahrzeugs in das Fahrzeugeinstellungsregister    § 38 Abs. 2 oder § 38a Abs. 2 EIGV    50 Euro</w:t>
      </w:r>
    </w:p>
    <w:p>
      <w:r>
        <w:rPr>
          <w:rFonts w:ascii="Courier New" w:hAnsi="Courier New"/>
          <w:sz w:val="17"/>
        </w:rPr>
        <w:t xml:space="preserve">7.22    Einstellung von bis zu 10 Fahrzeugen gleicher Bauart in das Fahrzeugeinstellungsregister    § 38 Abs. 2 oder § 38a Abs. 2 EIGV    35 Euro je Fahrzeug</w:t>
      </w:r>
    </w:p>
    <w:p>
      <w:r>
        <w:rPr>
          <w:rFonts w:ascii="Courier New" w:hAnsi="Courier New"/>
          <w:sz w:val="17"/>
        </w:rPr>
        <w:t xml:space="preserve">7.23    Einstellung von 11 bis zu 100 Fahrzeugen gleicher Bauart in das Fahrzeugeinstellungsregister    § 38 Abs. 2 oder § 38a Abs. 2 EIGV    30 Euro je Fahrzeug</w:t>
      </w:r>
    </w:p>
    <w:p>
      <w:r>
        <w:rPr>
          <w:rFonts w:ascii="Courier New" w:hAnsi="Courier New"/>
          <w:sz w:val="17"/>
        </w:rPr>
        <w:t xml:space="preserve">7.24    Einstellung von über 100 Fahrzeugen gleicher Bauart in das Fahrzeugeinstellungsregister    § 38 Abs. 2 oder § 38a Abs. 2 EIGV    25 Euro je Fahrzeug</w:t>
      </w:r>
    </w:p>
    <w:p>
      <w:r>
        <w:rPr>
          <w:rFonts w:ascii="Courier New" w:hAnsi="Courier New"/>
          <w:sz w:val="17"/>
        </w:rPr>
        <w:t xml:space="preserve">7.25    Änderung und Ergänzung von Daten im Fahrzeugeinstellungsregister außerhalb eines standardisierten Antragsverfahrens    § 38 Abs. 3 oder 4 EIGV    nach Zeitaufwand</w:t>
      </w:r>
    </w:p>
    <w:p>
      <w:r>
        <w:rPr>
          <w:rFonts w:ascii="Courier New" w:hAnsi="Courier New"/>
          <w:sz w:val="17"/>
        </w:rPr>
        <w:t xml:space="preserve">7.26    Änderung und Ergänzung von Daten im Fahrzeugeinstellungsregister mittels eines standardisierten Antragsverfahrens für gleichartige Fahrzeuge in beliebiger Anzahl    § 38 Abs. 3 oder 4 oder § 38a Abs. 2 EIGV    10 Euro je Fahrzeug; höchstens 5 000 Euro je Antrag</w:t>
      </w:r>
    </w:p>
    <w:p>
      <w:r>
        <w:rPr>
          <w:rFonts w:ascii="Courier New" w:hAnsi="Courier New"/>
          <w:sz w:val="17"/>
        </w:rPr>
        <w:t xml:space="preserve">7.27    Einstellung eines Fahrzeugs in das Europäische Register genehmigter Fahrzeugtypen    § 40 Abs. 1 oder 5 EIGV    nach Zeitaufwand</w:t>
      </w:r>
    </w:p>
    <w:p>
      <w:r>
        <w:rPr>
          <w:rFonts w:ascii="Courier New" w:hAnsi="Courier New"/>
          <w:sz w:val="17"/>
        </w:rPr>
        <w:t xml:space="preserve">7.28    Einstellung von Fahrzeugen in das Fahrzeugeinstellungsregister, die nach anderen eisenbahnrechtlichen Vorschriften ohne bisherige Registrierungspflicht in Betrieb genommen worden sind    § 42 Abs. 1 EIGV    8 Euro je Fahrzeug</w:t>
      </w:r>
    </w:p>
    <w:p>
      <w:r>
        <w:t xml:space="preserve">Abschnitt 8Individuell zurechenbare öffentliche Leistung nach dem ArbSchG</w:t>
      </w:r>
    </w:p>
    <w:p>
      <w:r>
        <w:rPr>
          <w:rFonts w:ascii="Courier New" w:hAnsi="Courier New"/>
          <w:sz w:val="17"/>
        </w:rPr>
        <w:t xml:space="preserve">Nr.    Gegenstand    Rechtsgrundlage    Gebühr</w:t>
      </w:r>
    </w:p>
    <w:p>
      <w:r>
        <w:rPr>
          <w:rFonts w:ascii="Courier New" w:hAnsi="Courier New"/>
          <w:sz w:val="17"/>
        </w:rPr>
        <w:t xml:space="preserve">8.1    Anordnung von Maßnahmen für den Arbeitsschutz    § 22 Abs. 3 ArbSchG    nach Zeitaufwand</w:t>
      </w:r>
    </w:p>
    <w:p>
      <w:r>
        <w:t xml:space="preserve">Abschnitt 9Individuell zurechenbare öffentliche Leistung nach dem IfSG</w:t>
      </w:r>
    </w:p>
    <w:p>
      <w:r>
        <w:rPr>
          <w:rFonts w:ascii="Courier New" w:hAnsi="Courier New"/>
          <w:sz w:val="17"/>
        </w:rPr>
        <w:t xml:space="preserve">Nr.    Gegenstand    Rechtsgrundlage    Gebühr</w:t>
      </w:r>
    </w:p>
    <w:p>
      <w:r>
        <w:rPr>
          <w:rFonts w:ascii="Courier New" w:hAnsi="Courier New"/>
          <w:sz w:val="17"/>
        </w:rPr>
        <w:t xml:space="preserve">9.1    Prüfen der Wasserversorgungsanlagen in denSchienenfahrzeugen    § 39 IfSG , §§ 18, 19, 20 TrinkwV    400 Euro</w:t>
      </w:r>
    </w:p>
    <w:p>
      <w:r>
        <w:rPr>
          <w:rFonts w:ascii="Courier New" w:hAnsi="Courier New"/>
          <w:sz w:val="17"/>
        </w:rPr>
        <w:t xml:space="preserve">9.2    Prüfen der ortsfesten Anlagen zur ausschließlichen Befüllung von Schienenfahrzeugen;bis zu 10 Hydranten    § 39 IfSG , §§ 18, 19, 20 TrinkwV    800 Euro</w:t>
      </w:r>
    </w:p>
    <w:p>
      <w:r>
        <w:rPr>
          <w:rFonts w:ascii="Courier New" w:hAnsi="Courier New"/>
          <w:sz w:val="17"/>
        </w:rPr>
        <w:t xml:space="preserve">9.3    Prüfen der ortsfesten Anlagen zur ausschließlichen Befüllung von Schienenfahrzeugen;11 bis 50 Hydranten    § 39 IfSG, §§ 18, 19, 20 TrinkwV    1 000 Euro</w:t>
      </w:r>
    </w:p>
    <w:p>
      <w:r>
        <w:rPr>
          <w:rFonts w:ascii="Courier New" w:hAnsi="Courier New"/>
          <w:sz w:val="17"/>
        </w:rPr>
        <w:t xml:space="preserve">9.4    Prüfen der ortsfesten Anlagen zur ausschließlichen Befüllung von Schienenfahrzeugen;51 bis 100 Hydranten    § 39 IfSG, §§ 18, 19, 20 TrinkwV    1 350 Euro</w:t>
      </w:r>
    </w:p>
    <w:p>
      <w:r>
        <w:rPr>
          <w:rFonts w:ascii="Courier New" w:hAnsi="Courier New"/>
          <w:sz w:val="17"/>
        </w:rPr>
        <w:t xml:space="preserve">9.5    Prüfen der ortsfesten Anlagen zur ausschließlichen Befüllung von Schienenfahrzeugen;101 bis 200 Hydranten    § 39 IfSG, §§ 18, 19, 20 TrinkwV    1 500 Euro</w:t>
      </w:r>
    </w:p>
    <w:p>
      <w:r>
        <w:rPr>
          <w:rFonts w:ascii="Courier New" w:hAnsi="Courier New"/>
          <w:sz w:val="17"/>
        </w:rPr>
        <w:t xml:space="preserve">9.6    Prüfen der ortsfesten Anlagen zur ausschließlichen Befüllung von Schienenfahrzeugen;über 200 Hydranten    § 39 IfSG, §§ 18, 19, 20 TrinkwV    2 000 Euro</w:t>
      </w:r>
    </w:p>
    <w:p>
      <w:r>
        <w:rPr>
          <w:rFonts w:ascii="Courier New" w:hAnsi="Courier New"/>
          <w:sz w:val="17"/>
        </w:rPr>
        <w:t xml:space="preserve">9.7    Entscheidung über Maßnahmen im Falle der Nichteinhaltung von Grenzwerten und Anforderungen    § 39 IfSG; § 9 TrinkwV    nach Zeitaufwand</w:t>
      </w:r>
    </w:p>
    <w:p>
      <w:r>
        <w:rPr>
          <w:rFonts w:ascii="Courier New" w:hAnsi="Courier New"/>
          <w:sz w:val="17"/>
        </w:rPr>
        <w:t xml:space="preserve">9.8    Infektionshygienische Überwachung der Abwasserbeseitigungsanlagen in den Schienenfahrzeugen sowie in den ortsfesten Anlagen zur ausschließlichen Entsorgung von Schienenfahrzeugen    § 41 IfSG    400 Euro</w:t>
      </w:r>
    </w:p>
    <w:p>
      <w:r>
        <w:t xml:space="preserve">Abschnitt 10Individuell zurechenbare öffentliche Leistungen nach der TfV</w:t>
      </w:r>
    </w:p>
    <w:p>
      <w:r>
        <w:rPr>
          <w:rFonts w:ascii="Courier New" w:hAnsi="Courier New"/>
          <w:sz w:val="17"/>
        </w:rPr>
        <w:t xml:space="preserve">Nr.    Gegenstand    Rechtsgrundlage    Gebühr</w:t>
      </w:r>
    </w:p>
    <w:p>
      <w:r>
        <w:rPr>
          <w:rFonts w:ascii="Courier New" w:hAnsi="Courier New"/>
          <w:sz w:val="17"/>
        </w:rPr>
        <w:t xml:space="preserve">10.1    Ausstellung eines vorläufigen Führerscheins und Erteilung eines neuen, geänderten oder verlängerten Triebfahrzeugführerscheins oder eines Ersatzführerscheins    § 8 Absatz 1 i. V. m. Absatz 2 und 3 TfV    175 Euro</w:t>
      </w:r>
    </w:p>
    <w:p>
      <w:r>
        <w:rPr>
          <w:rFonts w:ascii="Courier New" w:hAnsi="Courier New"/>
          <w:sz w:val="17"/>
        </w:rPr>
        <w:t xml:space="preserve">10.2    Erteilung eines neuen, geänderten oder verlängerten Triebfahrzeugführerscheins oder eines Ersatzführerscheins    § 8 Absatz 1 i. V. m Absatz 3 TfV    150 Euro</w:t>
      </w:r>
    </w:p>
    <w:p>
      <w:r>
        <w:rPr>
          <w:rFonts w:ascii="Courier New" w:hAnsi="Courier New"/>
          <w:sz w:val="17"/>
        </w:rPr>
        <w:t xml:space="preserve">10.3    Erteilung einer Auskunft über den Triebfahrzeugführerschein    § 10 Absatz 3 TfV    50 Euro</w:t>
      </w:r>
    </w:p>
    <w:p>
      <w:r>
        <w:rPr>
          <w:rFonts w:ascii="Courier New" w:hAnsi="Courier New"/>
          <w:sz w:val="17"/>
        </w:rPr>
        <w:t xml:space="preserve">10.4    Anerkennung als Ausbilder    § 14 Absatz 1 und 6 TfV    850 Euro</w:t>
      </w:r>
    </w:p>
    <w:p>
      <w:r>
        <w:rPr>
          <w:rFonts w:ascii="Courier New" w:hAnsi="Courier New"/>
          <w:sz w:val="17"/>
        </w:rPr>
        <w:t xml:space="preserve">10.5    Anerkennung als Prüfer    § 15 Absatz 1 TfV    850 Euro</w:t>
      </w:r>
    </w:p>
    <w:p>
      <w:r>
        <w:rPr>
          <w:rFonts w:ascii="Courier New" w:hAnsi="Courier New"/>
          <w:sz w:val="17"/>
        </w:rPr>
        <w:t xml:space="preserve">10.6    Anerkennung als Arzt oder Psychologe zur Durchführung von Tauglichkeitsuntersuchungen    § 16 Absatz 1 TfV    850 Euro</w:t>
      </w:r>
    </w:p>
    <w:p>
      <w:r>
        <w:rPr>
          <w:rFonts w:ascii="Courier New" w:hAnsi="Courier New"/>
          <w:sz w:val="17"/>
        </w:rPr>
        <w:t xml:space="preserve">10.7    Umstellen einer Fahrerlaubnis auf einen Triebfahrzeugführerschein    § 21 Absatz 3 TfV    150 Euro</w:t>
      </w:r>
    </w:p>
    <w:p>
      <w:r>
        <w:t xml:space="preserve">Abschnitt 11Sonstige individuell zurechenbare öffentliche Leistungen</w:t>
      </w:r>
    </w:p>
    <w:p>
      <w:r>
        <w:rPr>
          <w:rFonts w:ascii="Courier New" w:hAnsi="Courier New"/>
          <w:sz w:val="17"/>
        </w:rPr>
        <w:t xml:space="preserve">Nr.    Gegenstand    Rechtsgrundlage    Gebühr</w:t>
      </w:r>
    </w:p>
    <w:p>
      <w:r>
        <w:rPr>
          <w:rFonts w:ascii="Courier New" w:hAnsi="Courier New"/>
          <w:sz w:val="17"/>
        </w:rPr>
        <w:t xml:space="preserve">11.1    Ändern, Erweitern und Verlängern der Gültigkeit des Verwaltungsaktes        nach Zeitaufwand, bis zur Hälfte der Gebühr für den Verwaltungsakt</w:t>
      </w:r>
    </w:p>
    <w:p>
      <w:r>
        <w:t xml:space="preserve">Abschnitt 12Individuell zurechenbare öffentliche Leistungen nach der EPSV</w:t>
      </w:r>
    </w:p>
    <w:p>
      <w:r>
        <w:rPr>
          <w:rFonts w:ascii="Courier New" w:hAnsi="Courier New"/>
          <w:sz w:val="17"/>
        </w:rPr>
        <w:t xml:space="preserve">Nr.    Gegenstand    Rechtsgrundlage    Gebühr</w:t>
      </w:r>
    </w:p>
    <w:p>
      <w:r>
        <w:rPr>
          <w:rFonts w:ascii="Courier New" w:hAnsi="Courier New"/>
          <w:sz w:val="17"/>
        </w:rPr>
        <w:t xml:space="preserve">12.1    Anerkennung mit mündlichem Prüfungsverfahren und Überwachung eines Prüfsachverständigen    §§ 4 und 24 EPSV    5 800 Euro zuzüglich Auslagen für externe Prüfer</w:t>
      </w:r>
    </w:p>
    <w:p>
      <w:r>
        <w:rPr>
          <w:rFonts w:ascii="Courier New" w:hAnsi="Courier New"/>
          <w:sz w:val="17"/>
        </w:rPr>
        <w:t xml:space="preserve">12.2    Anerkennung ohne mündliches Prüfungsverfahren und Überwachung eines Prüfsachverständigen    §§ 4 und 24 EPSV    3 400 Euro</w:t>
      </w:r>
    </w:p>
    <w:p>
      <w:r>
        <w:rPr>
          <w:rFonts w:ascii="Courier New" w:hAnsi="Courier New"/>
          <w:sz w:val="17"/>
        </w:rPr>
        <w:t xml:space="preserve">12.3    Verlängerung einer Anerkennung und Überwachung eines Prüfsachverständigen    § 4 i. V. m. § 5 Abs. 5 und § 24 EPSV    2 800 Euro</w:t>
      </w:r>
    </w:p>
    <w:p>
      <w:r>
        <w:rPr>
          <w:rFonts w:ascii="Courier New" w:hAnsi="Courier New"/>
          <w:sz w:val="17"/>
        </w:rPr>
        <w:t xml:space="preserve">12.4    Erweiterung einer Anerkennung eines Prüfsachverständigen mit mündlichem Prüfungsverfahren    § 4 i. V. m. § 5 Abs. 7 EPSV    3 000 Euro zuzüglich Auslagen für externe Prüfer</w:t>
      </w:r>
    </w:p>
    <w:p>
      <w:r>
        <w:rPr>
          <w:rFonts w:ascii="Courier New" w:hAnsi="Courier New"/>
          <w:sz w:val="17"/>
        </w:rPr>
        <w:t xml:space="preserve">12.5    Erweiterung einer Anerkennung eines Prüfsachverständigen ohne mündliches Prüfungsverfahren    § 4 i. V. m. § 5 Abs. 7 EPSV    1 800 Euro</w:t>
      </w:r>
    </w:p>
    <w:p>
      <w:r>
        <w:t xml:space="preserve">Abschnitt 13Individuell zurechenbare öffentliche Leistungen nach der EPSPV</w:t>
      </w:r>
    </w:p>
    <w:p>
      <w:r>
        <w:rPr>
          <w:rFonts w:ascii="Courier New" w:hAnsi="Courier New"/>
          <w:sz w:val="17"/>
        </w:rPr>
        <w:t xml:space="preserve">Nr.        Gegenstand    Rechtsgrundlage        Gebühr</w:t>
      </w:r>
    </w:p>
    <w:p>
      <w:r>
        <w:rPr>
          <w:rFonts w:ascii="Courier New" w:hAnsi="Courier New"/>
          <w:sz w:val="17"/>
        </w:rPr>
        <w:t xml:space="preserve">13.1    Durchführung der Wiederholungsprüfung    § 16 EPSPV        </w:t>
      </w:r>
    </w:p>
    <w:p>
      <w:r>
        <w:rPr>
          <w:rFonts w:ascii="Courier New" w:hAnsi="Courier New"/>
          <w:sz w:val="17"/>
        </w:rPr>
        <w:t xml:space="preserve">a)    Wiederholungsprüfung mit drei oder mehr Prüfungsfächern    a)    3 000 Euro zuzüglich Auslagen für externe Prüfer</w:t>
      </w:r>
    </w:p>
    <w:p>
      <w:r>
        <w:rPr>
          <w:rFonts w:ascii="Courier New" w:hAnsi="Courier New"/>
          <w:sz w:val="17"/>
        </w:rPr>
        <w:t xml:space="preserve">b)    Wiederholungsprüfung mit zwei Prüfungsfächern    b)    2 100 Euro zuzüglich Auslagen für externe Prüfer</w:t>
      </w:r>
    </w:p>
    <w:p>
      <w:r>
        <w:rPr>
          <w:rFonts w:ascii="Courier New" w:hAnsi="Courier New"/>
          <w:sz w:val="17"/>
        </w:rPr>
        <w:t xml:space="preserve">c)    Wiederholungsprüfung mit einem Prüfungsfach    c)    1 200 Euro zuzüglich Auslagen für externe Prüfer</w:t>
      </w:r>
    </w:p>
    <w:p>
      <w:r>
        <w:t xml:space="preserve">Teil IIGebühren für individuell zurechenbare öffentliche Leistungen der Regulierungsbehörde</w:t>
      </w:r>
    </w:p>
    <w:p>
      <w:r>
        <w:rPr>
          <w:rFonts w:ascii="Courier New" w:hAnsi="Courier New"/>
          <w:sz w:val="17"/>
        </w:rPr>
        <w:t xml:space="preserve">Nr.    Gegenstand    Rechtsgrundlage    Gebühr</w:t>
      </w:r>
    </w:p>
    <w:p>
      <w:r>
        <w:rPr>
          <w:rFonts w:ascii="Courier New" w:hAnsi="Courier New"/>
          <w:sz w:val="17"/>
        </w:rPr>
        <w:t xml:space="preserve">1    Genehmigung der Laufzeit eines Rahmenvertrages über die Nutzung von Zugtrassen    § 14a Abs. 2 AEG    nach Zeitaufwand</w:t>
      </w:r>
    </w:p>
    <w:p>
      <w:r>
        <w:rPr>
          <w:rFonts w:ascii="Courier New" w:hAnsi="Courier New"/>
          <w:sz w:val="17"/>
        </w:rPr>
        <w:t xml:space="preserve">2    Überwachung des Zugangs zur Eisenbahninfrastruktur auf Grund eines Verdachts, einer Beschwerde oder zum Zwecke einer Stichprobe, wenn der Verdacht oder die Beschwerde vom Betroffenen verantwortlich veranlasst oder ein Verstoß gegen eine Rechtsvorschrift festgestellt wurde    § 14c Abs. 1 AEG    nach Zeitaufwand</w:t>
      </w:r>
    </w:p>
    <w:p>
      <w:r>
        <w:rPr>
          <w:rFonts w:ascii="Courier New" w:hAnsi="Courier New"/>
          <w:sz w:val="17"/>
        </w:rPr>
        <w:t xml:space="preserve">3    Maßnahmen bei Verstößen gegen Vorschriften über den Zugang zur Eisenbahninfrastruktur    § 14c Abs. 1 AEG    nach Zeitaufwand</w:t>
      </w:r>
    </w:p>
    <w:p>
      <w:r>
        <w:rPr>
          <w:rFonts w:ascii="Courier New" w:hAnsi="Courier New"/>
          <w:sz w:val="17"/>
        </w:rPr>
        <w:t xml:space="preserve">4    Prüfung der vorab mitzuteilenden beabsichtigten Entscheidungen, soweit die beabsichtigten Entscheidungen nicht den Vorschriften des Eisenbahnrechts über den Zugang zur Eisenbahninfrastruktur entsprechen und kein Widerspruch nach § 14e Abs. 1 AEG erfolgt    § 14e Abs. 1 AEG    nach Zeitaufwand</w:t>
      </w:r>
    </w:p>
    <w:p>
      <w:r>
        <w:rPr>
          <w:rFonts w:ascii="Courier New" w:hAnsi="Courier New"/>
          <w:sz w:val="17"/>
        </w:rPr>
        <w:t xml:space="preserve">5    Widerspruch gegen vorab mitzuteilende beabsichtigte Entscheidungen gemäß § 14d AEG    § 14e Abs. 1 AEG    nach Zeitaufwand</w:t>
      </w:r>
    </w:p>
    <w:p>
      <w:r>
        <w:rPr>
          <w:rFonts w:ascii="Courier New" w:hAnsi="Courier New"/>
          <w:sz w:val="17"/>
        </w:rPr>
        <w:t xml:space="preserve">6    Überwachung des Zugangs zur Eisenbahninfrastruktur auf Grund eines Verdachts, einer Beschwerde oder zum Zwecke einer Stichprobe, wenn der Verdacht oder die Beschwerde vom Betroffenen veranlasst oder ein Verstoß gegen eine Rechtsvorschrift festgestellt wurde    § 14f Abs. 1 AEG    nach Zeitaufwand</w:t>
      </w:r>
    </w:p>
    <w:p>
      <w:r>
        <w:rPr>
          <w:rFonts w:ascii="Courier New" w:hAnsi="Courier New"/>
          <w:sz w:val="17"/>
        </w:rPr>
        <w:t xml:space="preserve">7    Maßnahmen bei Verstößen gegen Vorschriften über den Zugang zur Eisenbahninfrastruktur    § 14f Abs. 1 Satz 2 oder Abs. 3 i. V. m. Abs. 2 AEG    nach Zeitaufwand</w:t>
      </w:r>
    </w:p>
    <w:p>
      <w:r>
        <w:rPr>
          <w:rFonts w:ascii="Courier New" w:hAnsi="Courier New"/>
          <w:sz w:val="17"/>
        </w:rPr>
        <w:t xml:space="preserve">8    Entscheidung über die Zugangsberechtigung im grenzüberschreitenden Personenverkehr    § 14g Abs. 3 AEG    200 Euro bis600 Euro</w:t>
      </w:r>
    </w:p>
    <w:p>
      <w:r>
        <w:rPr>
          <w:rFonts w:ascii="Courier New" w:hAnsi="Courier New"/>
          <w:sz w:val="17"/>
        </w:rPr>
        <w:t xml:space="preserve">9    Genehmigung der Verlängerung eines Rahmenvertrages über die Nutzung von Zugtrassen    § 38 Abs. 8 AEG    1 500 Euro bis3 500 Euro.</w:t>
      </w:r>
    </w:p>
    <w:p>
      <w:r>
        <w:t xml:space="preserve">Teil IIIGebühren für individuell zurechenbare öffentliche Leistungen der benannten Stellen</w:t>
      </w:r>
    </w:p>
    <w:p>
      <w:r>
        <w:rPr>
          <w:rFonts w:ascii="Courier New" w:hAnsi="Courier New"/>
          <w:sz w:val="17"/>
        </w:rPr>
        <w:t xml:space="preserve">Nr.    Gegenstand    Rechtsgrundlage    Gebühr</w:t>
      </w:r>
    </w:p>
    <w:p>
      <w:r>
        <w:rPr>
          <w:rFonts w:ascii="Courier New" w:hAnsi="Courier New"/>
          <w:sz w:val="17"/>
        </w:rPr>
        <w:t xml:space="preserve">1    Bewertung der Konformität und Gebrauchstauglichkeit einer Interoperabilitätskomponente und Ausstellen einer entsprechenden Bescheinigung im Anwendungsbereich des transeuropäischen Eisenbahnsystems    § 15 Abs. 1 Satz 1 Nr. 1 TEIV    nach Zeitaufwand</w:t>
      </w:r>
    </w:p>
    <w:p>
      <w:r>
        <w:rPr>
          <w:rFonts w:ascii="Courier New" w:hAnsi="Courier New"/>
          <w:sz w:val="17"/>
        </w:rPr>
        <w:t xml:space="preserve">2    EG-Prüfung eines Teilsystems und Ausstellen einer entsprechenden Bescheinigung im Anwendungsbereich des transeuropäischen Eisenbahnsystems    § 15 Abs. 1 Satz 1 Nr. 2 oder Satz 2 oder 3 TEIV    nach Zeitaufwand</w:t>
      </w:r>
    </w:p>
    <w:p>
      <w:r>
        <w:rPr>
          <w:rFonts w:ascii="Courier New" w:hAnsi="Courier New"/>
          <w:sz w:val="17"/>
        </w:rPr>
        <w:t xml:space="preserve">3    Bewertung der Konformität und Gebrauchstauglichkeit einer Interoperabilitätskomponente und Ausstellen einer entsprechenden Bescheinigung    § 33 Abs. 1 Satz 1 Nr. 1 EIGV    nach Zeitaufwand</w:t>
      </w:r>
    </w:p>
    <w:p>
      <w:r>
        <w:rPr>
          <w:rFonts w:ascii="Courier New" w:hAnsi="Courier New"/>
          <w:sz w:val="17"/>
        </w:rPr>
        <w:t xml:space="preserve">4    EG-Prüfung eines strukturellen Teilsystems und Ausstellen einer entsprechenden Bescheinigung    § 33 Abs. 1 Satz 1 Nr. 2 oder Abs. 2 Satz 1 oder 2 EIGV    nach Zeitaufwand</w:t>
      </w:r>
    </w:p>
    <w:p>
      <w:r>
        <w:t xml:space="preserve">Teil IVGebühren für individuell zurechenbare öffentliche Leistungen der bestimmten Stelle</w:t>
      </w:r>
    </w:p>
    <w:p>
      <w:r>
        <w:rPr>
          <w:rFonts w:ascii="Courier New" w:hAnsi="Courier New"/>
          <w:sz w:val="17"/>
        </w:rPr>
        <w:t xml:space="preserve">Nr.    Gegenstand    Rechtsgrundlage    Gebühr</w:t>
      </w:r>
    </w:p>
    <w:p>
      <w:r>
        <w:rPr>
          <w:rFonts w:ascii="Courier New" w:hAnsi="Courier New"/>
          <w:sz w:val="17"/>
        </w:rPr>
        <w:t xml:space="preserve">1    EG-Prüfung eines strukturellen Teilsystems und Ausstellen einer entsprechenden Bescheinigung    § 34 Abs. 1 Satz 1 EIGV    nach Zeitaufwand</w:t>
      </w:r>
    </w:p>
    <w:p>
      <w:r>
        <w:t xml:space="preserve">Anhang zum GebührenverzeichnisAnwendung der Gebührentafeln</w:t>
      </w:r>
    </w:p>
    <w:p>
      <w:pPr>
        <w:ind w:left="420"/>
      </w:pPr>
      <w:r>
        <w:t xml:space="preserve">1. Die Gebührenbemessung für die Nummern 2.1 bis 2.4 und 2.6 bis 2.10 richtet sich nach den Baukosten und den nach Schwierigkeitsgraden in Gebührenzonen eingeteilten Bewertungsmerkmalen.</w:t>
      </w:r>
    </w:p>
    <w:p>
      <w:pPr>
        <w:ind w:left="420"/>
      </w:pPr>
      <w:r>
        <w:t xml:space="preserve">2. Nicht zu den Baukosten im Sinne der Gebührenbemessung gehören die Kosten für:</w:t>
      </w:r>
    </w:p>
    <w:p>
      <w:pPr>
        <w:ind w:left="780"/>
      </w:pPr>
      <w:r>
        <w:t xml:space="preserve">a) den Erwerb, das Freimachen, das Herrichten und die Erschließung des Grundstücks,</w:t>
      </w:r>
    </w:p>
    <w:p>
      <w:pPr>
        <w:ind w:left="780"/>
      </w:pPr>
      <w:r>
        <w:t xml:space="preserve">b) Winterbauschutzvorkehrungen,</w:t>
      </w:r>
    </w:p>
    <w:p>
      <w:pPr>
        <w:ind w:left="780"/>
      </w:pPr>
      <w:r>
        <w:t xml:space="preserve">c) Vermessung und Vermarkung,</w:t>
      </w:r>
    </w:p>
    <w:p>
      <w:pPr>
        <w:ind w:left="780"/>
      </w:pPr>
      <w:r>
        <w:t xml:space="preserve">d) Entschädigungen und Schadenersatzleistungen,</w:t>
      </w:r>
    </w:p>
    <w:p>
      <w:pPr>
        <w:ind w:left="780"/>
      </w:pPr>
      <w:r>
        <w:t xml:space="preserve">e) Baunebenkosten,</w:t>
      </w:r>
    </w:p>
    <w:p>
      <w:pPr>
        <w:ind w:left="780"/>
      </w:pPr>
      <w:r>
        <w:t xml:space="preserve">f) Kunstwerke und künstlerisch gestaltete Bauteile, soweit sie nicht wesentliche Bestandteile des Objekts sind.</w:t>
      </w:r>
    </w:p>
    <w:p>
      <w:pPr>
        <w:ind w:left="420"/>
      </w:pPr>
      <w:r>
        <w:t xml:space="preserve">3. Ebenso nicht zu den Baukosten im Sinne der Gebührenbemessung nach den Tafeln 2 und 4 gehören die Kosten für Signal-, Telekommunikations- und elektrotechnische Anlagen.</w:t>
      </w:r>
    </w:p>
    <w:p>
      <w:pPr>
        <w:ind w:left="420"/>
      </w:pPr>
      <w:r>
        <w:t xml:space="preserve">4. Für die Tafeln 1 und 3 werden die Betriebsanlagen folgenden Gebührenzonen zugerechnet:</w:t>
      </w:r>
    </w:p>
    <w:p>
      <w:pPr>
        <w:ind w:left="780"/>
      </w:pPr>
      <w:r>
        <w:t xml:space="preserve">a) Zone 1:Objekte mit sehr geringen Planungsanforderungen, z. B. Betriebsanlagen ohne Weichen und Kreuzungen, soweit nicht in den Zonen 2 bis 5 erwähnt, einfache Verkehrsflächen;</w:t>
      </w:r>
    </w:p>
    <w:p>
      <w:pPr>
        <w:ind w:left="780"/>
      </w:pPr>
      <w:r>
        <w:t xml:space="preserve">b) Zone 2:Objekte mit geringen Planungsanforderungen, z. B. Betriebsanlagen der freien Strecke ohne besondere Zwangspunkte, Betriebsanlagen der freien Strecke im wenig bewegten Gelände, Betriebsanlagen der Bahnhöfe mit einfachen Spurplänen;</w:t>
      </w:r>
    </w:p>
    <w:p>
      <w:pPr>
        <w:ind w:left="780"/>
      </w:pPr>
      <w:r>
        <w:t xml:space="preserve">c) Zone 3:Objekte mit durchschnittlichen Planungsanforderungen, z. B. innerörtliche Betriebsanlagen, soweit nicht in Zone 4 erwähnt, Betriebsanlagen der freien Strecke mit besonderen Zwangspunkten, Betriebsanlagen der freien Strecke im bewegten Gelände, Betriebsanlagen der Bahnhöfe mit schwierigen Spurplänen;</w:t>
      </w:r>
    </w:p>
    <w:p>
      <w:pPr>
        <w:ind w:left="780"/>
      </w:pPr>
      <w:r>
        <w:t xml:space="preserve">d) Zone 4:Objekte mit überdurchschnittlichen Planungsanforderungen, z. B. schwierige innerörtliche Betriebsanlagen, Betriebsanlagen der freien Strecke mit einer Vielzahl besonderer Zwangspunkte, Betriebsanlagen der freien Strecke im stark bewegten Gelände, Betriebsanlagen der Bahnhöfe mit sehr schwierigen Spurplänen, Verkehrsflächen für Güterumschlag im kombinierten Verkehr;</w:t>
      </w:r>
    </w:p>
    <w:p>
      <w:pPr>
        <w:ind w:left="780"/>
      </w:pPr>
      <w:r>
        <w:t xml:space="preserve">e) Zone 5:Objekte mit sehr hohen Planungsanforderungen, z. B. sehr schwierige innerörtliche Betriebsanlagen.</w:t>
      </w:r>
    </w:p>
    <w:p>
      <w:pPr>
        <w:ind w:left="420"/>
      </w:pPr>
      <w:r>
        <w:t xml:space="preserve">5. Für die Tafel 2 werden die Ingenieurbauwerke folgenden Gebührenzonen zugerechnet:</w:t>
      </w:r>
    </w:p>
    <w:p>
      <w:pPr>
        <w:ind w:left="780"/>
      </w:pPr>
      <w:r>
        <w:t xml:space="preserve">a) Zone 1:Objekte mit sehr geringen Planungsanforderungen, z. B. einfacher Erdbau, Stege, Lärmschutzwälle, Leitungen für Wasser oder Abwasser ohne Zwangspunkte;</w:t>
      </w:r>
    </w:p>
    <w:p>
      <w:pPr>
        <w:ind w:left="780"/>
      </w:pPr>
      <w:r>
        <w:t xml:space="preserve">b) Zone 2:Objekte mit geringen Planungsanforderungen, z. B. Dammbauten, soweit nicht in Zone 3 oder 4 erwähnt, gerade Einfeldbrücken einfacher Bauart, Stützbauwerke mit Verkehrsbelastung, einfache Lärmschutzanlagen, Leitungen für Wasser und Abwasser mit geringen Verknüpfungen und wenigen Zwangspunkten;</w:t>
      </w:r>
    </w:p>
    <w:p>
      <w:pPr>
        <w:ind w:left="780"/>
      </w:pPr>
      <w:r>
        <w:t xml:space="preserve">c) Zone 3:Objekte mit durchschnittlichen Planungsanforderungen, z. B. schwierige Dammbauten, Einfeldbrücken, soweit nicht in Zone 2 oder 4 erwähnt, einfache Mehrfeld- und Bogenbrücken, Stützbauwerke mit Verankerung, einfache Tunnel- und Trogbauwerke, einfache Untergrundbahnhöfe, Leitungen für Wasser oder Abwasser mit zahlreichen Verknüpfungen und zahlreichen Zwangspunkten;</w:t>
      </w:r>
    </w:p>
    <w:p>
      <w:pPr>
        <w:ind w:left="780"/>
      </w:pPr>
      <w:r>
        <w:t xml:space="preserve">d) Zone 4:Objekte mit überdurchschnittlichen Planungsanforderungen, z. B. besonders schwierige Dammbauten, schwierige Einfeld-, Mehrfeld- und Bogenbrücken, Lärmschutzanlagen in schwieriger städtebaulicher Situation, schwierige Tunnel- und Trogbauwerke, schwierige Untergrundbahnhöfe, soweit nicht in Zone 5 erwähnt;</w:t>
      </w:r>
    </w:p>
    <w:p>
      <w:pPr>
        <w:ind w:left="780"/>
      </w:pPr>
      <w:r>
        <w:t xml:space="preserve">e) Zone 5:Objekte mit sehr hohen Planungsanforderungen, z. B. besonders schwierige Brücken, besonders schwierige Tunnel- und Trogbauwerke, Untergrund-Kreuzungsbahnhöfe.</w:t>
      </w:r>
    </w:p>
    <w:p>
      <w:pPr>
        <w:ind w:left="420"/>
      </w:pPr>
      <w:r>
        <w:t xml:space="preserve">6. Die Gebührenzone der Tafel 4 wird bei Hochbauten auf Grund folgender Bewertungsmerkmale ermittelt:</w:t>
      </w:r>
    </w:p>
    <w:p>
      <w:pPr>
        <w:ind w:left="780"/>
      </w:pPr>
      <w:r>
        <w:t xml:space="preserve">a) Zone 1:Gebäude mit sehr geringen Planungsanforderungen, das heißt mit</w:t>
      </w:r>
    </w:p>
    <w:p>
      <w:pPr>
        <w:ind w:left="1140"/>
      </w:pPr>
      <w:r>
        <w:t xml:space="preserve">– sehr geringen Anforderungen an die Einbindung in die Umgebung,</w:t>
      </w:r>
    </w:p>
    <w:p>
      <w:pPr>
        <w:ind w:left="1140"/>
      </w:pPr>
      <w:r>
        <w:t xml:space="preserve">– einem Funktionsbereich,</w:t>
      </w:r>
    </w:p>
    <w:p>
      <w:pPr>
        <w:ind w:left="1140"/>
      </w:pPr>
      <w:r>
        <w:t xml:space="preserve">– sehr geringen gestalterischen Anforderungen,</w:t>
      </w:r>
    </w:p>
    <w:p>
      <w:pPr>
        <w:ind w:left="1140"/>
      </w:pPr>
      <w:r>
        <w:t xml:space="preserve">– einfachsten Konstruktionen,</w:t>
      </w:r>
    </w:p>
    <w:p>
      <w:pPr>
        <w:ind w:left="1140"/>
      </w:pPr>
      <w:r>
        <w:t xml:space="preserve">– keiner oder einfacher technischer Ausrüstung,</w:t>
      </w:r>
    </w:p>
    <w:p>
      <w:pPr>
        <w:ind w:left="1140"/>
      </w:pPr>
      <w:r>
        <w:t xml:space="preserve">– keinem oder einfachem Ausbau;</w:t>
      </w:r>
    </w:p>
    <w:p>
      <w:pPr>
        <w:ind w:left="780"/>
      </w:pPr>
      <w:r>
        <w:t xml:space="preserve">b) Zone 2:Gebäude mit geringen Planungsanforderungen, das heißt mit</w:t>
      </w:r>
    </w:p>
    <w:p>
      <w:pPr>
        <w:ind w:left="1140"/>
      </w:pPr>
      <w:r>
        <w:t xml:space="preserve">– geringen Anforderungen an die Einbindung in die Umgebung,</w:t>
      </w:r>
    </w:p>
    <w:p>
      <w:pPr>
        <w:ind w:left="1140"/>
      </w:pPr>
      <w:r>
        <w:t xml:space="preserve">– wenigen Funktionsbereichen,</w:t>
      </w:r>
    </w:p>
    <w:p>
      <w:pPr>
        <w:ind w:left="1140"/>
      </w:pPr>
      <w:r>
        <w:t xml:space="preserve">– geringen gestalterischen Anforderungen,</w:t>
      </w:r>
    </w:p>
    <w:p>
      <w:pPr>
        <w:ind w:left="1140"/>
      </w:pPr>
      <w:r>
        <w:t xml:space="preserve">– einfachen Konstruktionen,</w:t>
      </w:r>
    </w:p>
    <w:p>
      <w:pPr>
        <w:ind w:left="1140"/>
      </w:pPr>
      <w:r>
        <w:t xml:space="preserve">– geringer technischer Ausrüstung,</w:t>
      </w:r>
    </w:p>
    <w:p>
      <w:pPr>
        <w:ind w:left="1140"/>
      </w:pPr>
      <w:r>
        <w:t xml:space="preserve">– geringem Ausbau;</w:t>
      </w:r>
    </w:p>
    <w:p>
      <w:pPr>
        <w:ind w:left="780"/>
      </w:pPr>
      <w:r>
        <w:t xml:space="preserve">c) Zone 3:Gebäude mit durchschnittlichen Planungsanforderungen, das heißt mit</w:t>
      </w:r>
    </w:p>
    <w:p>
      <w:pPr>
        <w:ind w:left="1140"/>
      </w:pPr>
      <w:r>
        <w:t xml:space="preserve">– durchschnittlichen Anforderungen an die Einbindung in die Umgebung,</w:t>
      </w:r>
    </w:p>
    <w:p>
      <w:pPr>
        <w:ind w:left="1140"/>
      </w:pPr>
      <w:r>
        <w:t xml:space="preserve">– mehreren einfachen Funktionsbereichen,</w:t>
      </w:r>
    </w:p>
    <w:p>
      <w:pPr>
        <w:ind w:left="1140"/>
      </w:pPr>
      <w:r>
        <w:t xml:space="preserve">– durchschnittlichen gestalterischen Anforderungen,</w:t>
      </w:r>
    </w:p>
    <w:p>
      <w:pPr>
        <w:ind w:left="1140"/>
      </w:pPr>
      <w:r>
        <w:t xml:space="preserve">– normalen oder gebräuchlichen Konstruktionen,</w:t>
      </w:r>
    </w:p>
    <w:p>
      <w:pPr>
        <w:ind w:left="1140"/>
      </w:pPr>
      <w:r>
        <w:t xml:space="preserve">– durchschnittlicher technischer Ausrüstung,</w:t>
      </w:r>
    </w:p>
    <w:p>
      <w:pPr>
        <w:ind w:left="1140"/>
      </w:pPr>
      <w:r>
        <w:t xml:space="preserve">– durchschnittlichem normalem Ausbau;</w:t>
      </w:r>
    </w:p>
    <w:p>
      <w:pPr>
        <w:ind w:left="780"/>
      </w:pPr>
      <w:r>
        <w:t xml:space="preserve">d) Zone 4:Gebäude mit überdurchschnittlichen Planungsanforderungen, das heißt mit</w:t>
      </w:r>
    </w:p>
    <w:p>
      <w:pPr>
        <w:ind w:left="1140"/>
      </w:pPr>
      <w:r>
        <w:t xml:space="preserve">– überdurchschnittlichen Anforderungen an die Einbindung in die Umgebung,</w:t>
      </w:r>
    </w:p>
    <w:p>
      <w:pPr>
        <w:ind w:left="1140"/>
      </w:pPr>
      <w:r>
        <w:t xml:space="preserve">– mehreren Funktionsbereichen mit vielfältigen Beziehungen,</w:t>
      </w:r>
    </w:p>
    <w:p>
      <w:pPr>
        <w:ind w:left="1140"/>
      </w:pPr>
      <w:r>
        <w:t xml:space="preserve">– überdurchschnittlichen gestalterischen Anforderungen,</w:t>
      </w:r>
    </w:p>
    <w:p>
      <w:pPr>
        <w:ind w:left="1140"/>
      </w:pPr>
      <w:r>
        <w:t xml:space="preserve">– überdurchschnittlichen konstruktiven Anforderungen,</w:t>
      </w:r>
    </w:p>
    <w:p>
      <w:pPr>
        <w:ind w:left="1140"/>
      </w:pPr>
      <w:r>
        <w:t xml:space="preserve">– überdurchschnittlicher technischer Ausrüstung,</w:t>
      </w:r>
    </w:p>
    <w:p>
      <w:pPr>
        <w:ind w:left="1140"/>
      </w:pPr>
      <w:r>
        <w:t xml:space="preserve">– überdurchschnittlichem Ausbau;</w:t>
      </w:r>
    </w:p>
    <w:p>
      <w:pPr>
        <w:ind w:left="780"/>
      </w:pPr>
      <w:r>
        <w:t xml:space="preserve">e) Zone 5:Gebäude mit sehr hohen Planungsanforderungen, das heißt mit</w:t>
      </w:r>
    </w:p>
    <w:p>
      <w:pPr>
        <w:ind w:left="1140"/>
      </w:pPr>
      <w:r>
        <w:t xml:space="preserve">– sehr hohen Anforderungen an die Einbindung in die Umgebung,</w:t>
      </w:r>
    </w:p>
    <w:p>
      <w:pPr>
        <w:ind w:left="1140"/>
      </w:pPr>
      <w:r>
        <w:t xml:space="preserve">– einer Vielzahl von Funktionsbereichen mit umfassenden Beziehungen,</w:t>
      </w:r>
    </w:p>
    <w:p>
      <w:pPr>
        <w:ind w:left="1140"/>
      </w:pPr>
      <w:r>
        <w:t xml:space="preserve">– sehr hohen gestalterischen Anforderungen,</w:t>
      </w:r>
    </w:p>
    <w:p>
      <w:pPr>
        <w:ind w:left="1140"/>
      </w:pPr>
      <w:r>
        <w:t xml:space="preserve">– sehr hohen konstruktiven Ansprüchen,</w:t>
      </w:r>
    </w:p>
    <w:p>
      <w:pPr>
        <w:ind w:left="1140"/>
      </w:pPr>
      <w:r>
        <w:t xml:space="preserve">– einer vielfältigen technischen Ausrüstung mit hohen technischen Ansprüchen,</w:t>
      </w:r>
    </w:p>
    <w:p>
      <w:pPr>
        <w:ind w:left="1140"/>
      </w:pPr>
      <w:r>
        <w:t xml:space="preserve">– umfangreichem qualitativ hervorragendem Ausbau.</w:t>
      </w:r>
    </w:p>
    <w:p>
      <w:r>
        <w:t xml:space="preserve">Tafel 1Planfeststellung</w:t>
      </w:r>
    </w:p>
    <w:p>
      <w:r>
        <w:t xml:space="preserve">Zwischenwerte sind linear zu interpolieren.</w:t>
      </w:r>
    </w:p>
    <w:p>
      <w:r>
        <w:rPr>
          <w:rFonts w:ascii="Courier New" w:hAnsi="Courier New"/>
          <w:sz w:val="17"/>
        </w:rPr>
        <w:t xml:space="preserve">Baukosten in Euro    Zone 1 Euro    Zone 2 Euro    Zone 3 Euro    Zone 4 Euro    Zone 5 Euro</w:t>
      </w:r>
    </w:p>
    <w:p>
      <w:r>
        <w:rPr>
          <w:rFonts w:ascii="Courier New" w:hAnsi="Courier New"/>
          <w:sz w:val="17"/>
        </w:rPr>
        <w:t xml:space="preserve">25 000    420    540    660    750    870</w:t>
      </w:r>
    </w:p>
    <w:p>
      <w:r>
        <w:rPr>
          <w:rFonts w:ascii="Courier New" w:hAnsi="Courier New"/>
          <w:sz w:val="17"/>
        </w:rPr>
        <w:t xml:space="preserve">30 000    500    630    750    870    990</w:t>
      </w:r>
    </w:p>
    <w:p>
      <w:r>
        <w:rPr>
          <w:rFonts w:ascii="Courier New" w:hAnsi="Courier New"/>
          <w:sz w:val="17"/>
        </w:rPr>
        <w:t xml:space="preserve">35 000    560    700    840    980    1 100</w:t>
      </w:r>
    </w:p>
    <w:p>
      <w:r>
        <w:rPr>
          <w:rFonts w:ascii="Courier New" w:hAnsi="Courier New"/>
          <w:sz w:val="17"/>
        </w:rPr>
        <w:t xml:space="preserve">40 000    630    780    930    1 080    1 230</w:t>
      </w:r>
    </w:p>
    <w:p>
      <w:r>
        <w:rPr>
          <w:rFonts w:ascii="Courier New" w:hAnsi="Courier New"/>
          <w:sz w:val="17"/>
        </w:rPr>
        <w:t xml:space="preserve">45 000    690    920    1 040    1 190    1 370</w:t>
      </w:r>
    </w:p>
    <w:p>
      <w:r>
        <w:rPr>
          <w:rFonts w:ascii="Courier New" w:hAnsi="Courier New"/>
          <w:sz w:val="17"/>
        </w:rPr>
        <w:t xml:space="preserve">50 000    750    1 000    1 110    1 290    1 470</w:t>
      </w:r>
    </w:p>
    <w:p>
      <w:r>
        <w:rPr>
          <w:rFonts w:ascii="Courier New" w:hAnsi="Courier New"/>
          <w:sz w:val="17"/>
        </w:rPr>
        <w:t xml:space="preserve">75 000    1 040    1 280    1 520    1 760    2 000</w:t>
      </w:r>
    </w:p>
    <w:p>
      <w:r>
        <w:rPr>
          <w:rFonts w:ascii="Courier New" w:hAnsi="Courier New"/>
          <w:sz w:val="17"/>
        </w:rPr>
        <w:t xml:space="preserve">100 000    1 290    1 590    1 890    2 180    2 480</w:t>
      </w:r>
    </w:p>
    <w:p>
      <w:r>
        <w:rPr>
          <w:rFonts w:ascii="Courier New" w:hAnsi="Courier New"/>
          <w:sz w:val="17"/>
        </w:rPr>
        <w:t xml:space="preserve">150 000    1 790    2 180    2 550    2 940    3 330</w:t>
      </w:r>
    </w:p>
    <w:p>
      <w:r>
        <w:rPr>
          <w:rFonts w:ascii="Courier New" w:hAnsi="Courier New"/>
          <w:sz w:val="17"/>
        </w:rPr>
        <w:t xml:space="preserve">200 000    2 240    2 700    3 180    3 650    4 110</w:t>
      </w:r>
    </w:p>
    <w:p>
      <w:r>
        <w:rPr>
          <w:rFonts w:ascii="Courier New" w:hAnsi="Courier New"/>
          <w:sz w:val="17"/>
        </w:rPr>
        <w:t xml:space="preserve">250 000    2 630    3 180    3 750    4 290    4 830</w:t>
      </w:r>
    </w:p>
    <w:p>
      <w:r>
        <w:rPr>
          <w:rFonts w:ascii="Courier New" w:hAnsi="Courier New"/>
          <w:sz w:val="17"/>
        </w:rPr>
        <w:t xml:space="preserve">300 000    3 030    3 650    4 280    4 890    5 500</w:t>
      </w:r>
    </w:p>
    <w:p>
      <w:r>
        <w:rPr>
          <w:rFonts w:ascii="Courier New" w:hAnsi="Courier New"/>
          <w:sz w:val="17"/>
        </w:rPr>
        <w:t xml:space="preserve">350 000    3 400    4 080    4 770    5 460    6 150</w:t>
      </w:r>
    </w:p>
    <w:p>
      <w:r>
        <w:rPr>
          <w:rFonts w:ascii="Courier New" w:hAnsi="Courier New"/>
          <w:sz w:val="17"/>
        </w:rPr>
        <w:t xml:space="preserve">400 000    3 750    4 500    5 250    5 990    6 740</w:t>
      </w:r>
    </w:p>
    <w:p>
      <w:r>
        <w:rPr>
          <w:rFonts w:ascii="Courier New" w:hAnsi="Courier New"/>
          <w:sz w:val="17"/>
        </w:rPr>
        <w:t xml:space="preserve">450 000    4 080    4 890    5 700    6 510    7 300</w:t>
      </w:r>
    </w:p>
    <w:p>
      <w:r>
        <w:rPr>
          <w:rFonts w:ascii="Courier New" w:hAnsi="Courier New"/>
          <w:sz w:val="17"/>
        </w:rPr>
        <w:t xml:space="preserve">500 000    4 410    5 270    6 140    6 990    7 850</w:t>
      </w:r>
    </w:p>
    <w:p>
      <w:r>
        <w:rPr>
          <w:rFonts w:ascii="Courier New" w:hAnsi="Courier New"/>
          <w:sz w:val="17"/>
        </w:rPr>
        <w:t xml:space="preserve">750 000    5 840    6 910    8 010    9 100    10 200</w:t>
      </w:r>
    </w:p>
    <w:p>
      <w:r>
        <w:rPr>
          <w:rFonts w:ascii="Courier New" w:hAnsi="Courier New"/>
          <w:sz w:val="17"/>
        </w:rPr>
        <w:t xml:space="preserve">1 000 000    6 990    8 270    9 540    10 800    12 040</w:t>
      </w:r>
    </w:p>
    <w:p>
      <w:r>
        <w:rPr>
          <w:rFonts w:ascii="Courier New" w:hAnsi="Courier New"/>
          <w:sz w:val="17"/>
        </w:rPr>
        <w:t xml:space="preserve">1 500 000    9 700    11 390    13 030    14 790    16 500</w:t>
      </w:r>
    </w:p>
    <w:p>
      <w:r>
        <w:rPr>
          <w:rFonts w:ascii="Courier New" w:hAnsi="Courier New"/>
          <w:sz w:val="17"/>
        </w:rPr>
        <w:t xml:space="preserve">2 000 000    12 270    14 340    16 350    18 450    20 550</w:t>
      </w:r>
    </w:p>
    <w:p>
      <w:r>
        <w:rPr>
          <w:rFonts w:ascii="Courier New" w:hAnsi="Courier New"/>
          <w:sz w:val="17"/>
        </w:rPr>
        <w:t xml:space="preserve">2 500 000    14 670    17 100    19 500    21 900    24 300</w:t>
      </w:r>
    </w:p>
    <w:p>
      <w:r>
        <w:rPr>
          <w:rFonts w:ascii="Courier New" w:hAnsi="Courier New"/>
          <w:sz w:val="17"/>
        </w:rPr>
        <w:t xml:space="preserve">3 000 000    17 000    19 700    22 500    25 200    27 900</w:t>
      </w:r>
    </w:p>
    <w:p>
      <w:r>
        <w:rPr>
          <w:rFonts w:ascii="Courier New" w:hAnsi="Courier New"/>
          <w:sz w:val="17"/>
        </w:rPr>
        <w:t xml:space="preserve">3 500 000    19 200    22 200    25 400    28 400    31 500</w:t>
      </w:r>
    </w:p>
    <w:p>
      <w:r>
        <w:rPr>
          <w:rFonts w:ascii="Courier New" w:hAnsi="Courier New"/>
          <w:sz w:val="17"/>
        </w:rPr>
        <w:t xml:space="preserve">4 000 000    21 500    24 800    28 000    31 500    34 700</w:t>
      </w:r>
    </w:p>
    <w:p>
      <w:r>
        <w:rPr>
          <w:rFonts w:ascii="Courier New" w:hAnsi="Courier New"/>
          <w:sz w:val="17"/>
        </w:rPr>
        <w:t xml:space="preserve">4 500 000    23 600    27 200    30 800    34 400    38 000</w:t>
      </w:r>
    </w:p>
    <w:p>
      <w:r>
        <w:rPr>
          <w:rFonts w:ascii="Courier New" w:hAnsi="Courier New"/>
          <w:sz w:val="17"/>
        </w:rPr>
        <w:t xml:space="preserve">5 000 000    25 700    29 600    33 500    37 400    41 100</w:t>
      </w:r>
    </w:p>
    <w:p>
      <w:r>
        <w:rPr>
          <w:rFonts w:ascii="Courier New" w:hAnsi="Courier New"/>
          <w:sz w:val="17"/>
        </w:rPr>
        <w:t xml:space="preserve">7 500 000    35 600    40 800    45 900    51 000    56 100</w:t>
      </w:r>
    </w:p>
    <w:p>
      <w:r>
        <w:rPr>
          <w:rFonts w:ascii="Courier New" w:hAnsi="Courier New"/>
          <w:sz w:val="17"/>
        </w:rPr>
        <w:t xml:space="preserve">10 000 000    44 900    51 200    57 500    63 800    69 900</w:t>
      </w:r>
    </w:p>
    <w:p>
      <w:r>
        <w:rPr>
          <w:rFonts w:ascii="Courier New" w:hAnsi="Courier New"/>
          <w:sz w:val="17"/>
        </w:rPr>
        <w:t xml:space="preserve">15 000 000    65 000    70 400    78 800    87 000    95 400</w:t>
      </w:r>
    </w:p>
    <w:p>
      <w:r>
        <w:rPr>
          <w:rFonts w:ascii="Courier New" w:hAnsi="Courier New"/>
          <w:sz w:val="17"/>
        </w:rPr>
        <w:t xml:space="preserve">20 000 000    78 500    88 500    98 600    108 600    118 800</w:t>
      </w:r>
    </w:p>
    <w:p>
      <w:r>
        <w:rPr>
          <w:rFonts w:ascii="Courier New" w:hAnsi="Courier New"/>
          <w:sz w:val="17"/>
        </w:rPr>
        <w:t xml:space="preserve">25 000 000    93 900    105 600    117 500    129 200    140 900</w:t>
      </w:r>
    </w:p>
    <w:p>
      <w:r>
        <w:rPr>
          <w:rFonts w:ascii="Courier New" w:hAnsi="Courier New"/>
          <w:sz w:val="17"/>
        </w:rPr>
        <w:t xml:space="preserve">30 000 000    105 600    118 500    131 100    144 000    157 000</w:t>
      </w:r>
    </w:p>
    <w:p>
      <w:r>
        <w:rPr>
          <w:rFonts w:ascii="Courier New" w:hAnsi="Courier New"/>
          <w:sz w:val="17"/>
        </w:rPr>
        <w:t xml:space="preserve">35 000 000    119 400    133 500    148 500    162 200    176 600</w:t>
      </w:r>
    </w:p>
    <w:p>
      <w:r>
        <w:rPr>
          <w:rFonts w:ascii="Courier New" w:hAnsi="Courier New"/>
          <w:sz w:val="17"/>
        </w:rPr>
        <w:t xml:space="preserve">40 000 000    133 200    148 500    164 100    179 700    195 600</w:t>
      </w:r>
    </w:p>
    <w:p>
      <w:r>
        <w:rPr>
          <w:rFonts w:ascii="Courier New" w:hAnsi="Courier New"/>
          <w:sz w:val="17"/>
        </w:rPr>
        <w:t xml:space="preserve">45 000 000    146 400    162 900    179 900    196 800    213 900</w:t>
      </w:r>
    </w:p>
    <w:p>
      <w:r>
        <w:rPr>
          <w:rFonts w:ascii="Courier New" w:hAnsi="Courier New"/>
          <w:sz w:val="17"/>
        </w:rPr>
        <w:t xml:space="preserve">50 000 000    159 300    177 000    195 200    213 500    231 900</w:t>
      </w:r>
    </w:p>
    <w:p>
      <w:r>
        <w:rPr>
          <w:rFonts w:ascii="Courier New" w:hAnsi="Courier New"/>
          <w:sz w:val="17"/>
        </w:rPr>
        <w:t xml:space="preserve">55 000 000    172 000    191 000    210 000    229 800    249 300</w:t>
      </w:r>
    </w:p>
    <w:p>
      <w:r>
        <w:rPr>
          <w:rFonts w:ascii="Courier New" w:hAnsi="Courier New"/>
          <w:sz w:val="17"/>
        </w:rPr>
        <w:t xml:space="preserve">60 000 000    184 700    204 600    224 900    237 200    266 600</w:t>
      </w:r>
    </w:p>
    <w:p>
      <w:r>
        <w:rPr>
          <w:rFonts w:ascii="Courier New" w:hAnsi="Courier New"/>
          <w:sz w:val="17"/>
        </w:rPr>
        <w:t xml:space="preserve">65 000 000    197 000    218 000    240 000    261 300    283 400</w:t>
      </w:r>
    </w:p>
    <w:p>
      <w:r>
        <w:rPr>
          <w:rFonts w:ascii="Courier New" w:hAnsi="Courier New"/>
          <w:sz w:val="17"/>
        </w:rPr>
        <w:t xml:space="preserve">70 000 000    209 100    231 000    253 700    276 600    299 700</w:t>
      </w:r>
    </w:p>
    <w:p>
      <w:r>
        <w:rPr>
          <w:rFonts w:ascii="Courier New" w:hAnsi="Courier New"/>
          <w:sz w:val="17"/>
        </w:rPr>
        <w:t xml:space="preserve">75 000 000    221 000    243 900    267 600    291 600    315 900</w:t>
      </w:r>
    </w:p>
    <w:p>
      <w:r>
        <w:rPr>
          <w:rFonts w:ascii="Courier New" w:hAnsi="Courier New"/>
          <w:sz w:val="17"/>
        </w:rPr>
        <w:t xml:space="preserve">80 000 000    232 800    256 800    281 600    306 500    332 000</w:t>
      </w:r>
    </w:p>
    <w:p>
      <w:r>
        <w:rPr>
          <w:rFonts w:ascii="Courier New" w:hAnsi="Courier New"/>
          <w:sz w:val="17"/>
        </w:rPr>
        <w:t xml:space="preserve">85 000 000    244 400    270 000    295 000    321 200    347 600</w:t>
      </w:r>
    </w:p>
    <w:p>
      <w:r>
        <w:rPr>
          <w:rFonts w:ascii="Courier New" w:hAnsi="Courier New"/>
          <w:sz w:val="17"/>
        </w:rPr>
        <w:t xml:space="preserve">90 000 000    256 000    281 900    308 600    335 600    363 200</w:t>
      </w:r>
    </w:p>
    <w:p>
      <w:r>
        <w:rPr>
          <w:rFonts w:ascii="Courier New" w:hAnsi="Courier New"/>
          <w:sz w:val="17"/>
        </w:rPr>
        <w:t xml:space="preserve">95 000 000    267 500    294 200    321 800    349 800    378 500</w:t>
      </w:r>
    </w:p>
    <w:p>
      <w:r>
        <w:rPr>
          <w:rFonts w:ascii="Courier New" w:hAnsi="Courier New"/>
          <w:sz w:val="17"/>
        </w:rPr>
        <w:t xml:space="preserve">100 000 000    278 700    306 500    335 000    364 000    393 600</w:t>
      </w:r>
    </w:p>
    <w:p>
      <w:r>
        <w:rPr>
          <w:rFonts w:ascii="Courier New" w:hAnsi="Courier New"/>
          <w:sz w:val="17"/>
        </w:rPr>
        <w:t xml:space="preserve">112 500 000    306 500    336 300    367 200    399 000    430 500</w:t>
      </w:r>
    </w:p>
    <w:p>
      <w:r>
        <w:rPr>
          <w:rFonts w:ascii="Courier New" w:hAnsi="Courier New"/>
          <w:sz w:val="17"/>
        </w:rPr>
        <w:t xml:space="preserve">125 000 000    333 600    365 600    399 000    432 200    466 700</w:t>
      </w:r>
    </w:p>
    <w:p>
      <w:r>
        <w:rPr>
          <w:rFonts w:ascii="Courier New" w:hAnsi="Courier New"/>
          <w:sz w:val="17"/>
        </w:rPr>
        <w:t xml:space="preserve">137 500 000    360 000    394 000    429 000    465 200    501 800</w:t>
      </w:r>
    </w:p>
    <w:p>
      <w:r>
        <w:rPr>
          <w:rFonts w:ascii="Courier New" w:hAnsi="Courier New"/>
          <w:sz w:val="17"/>
        </w:rPr>
        <w:t xml:space="preserve">150 000 000    386 400    422 100    459 300    497 400    536 300</w:t>
      </w:r>
    </w:p>
    <w:p>
      <w:r>
        <w:rPr>
          <w:rFonts w:ascii="Courier New" w:hAnsi="Courier New"/>
          <w:sz w:val="17"/>
        </w:rPr>
        <w:t xml:space="preserve">200 000 000    498 300    530 000    574 800    620 700    658 000</w:t>
      </w:r>
    </w:p>
    <w:p>
      <w:r>
        <w:rPr>
          <w:rFonts w:ascii="Courier New" w:hAnsi="Courier New"/>
          <w:sz w:val="17"/>
        </w:rPr>
        <w:t xml:space="preserve">250 000 000    594 300    632 300    684 000    737 100    781 400</w:t>
      </w:r>
    </w:p>
    <w:p>
      <w:r>
        <w:rPr>
          <w:rFonts w:ascii="Courier New" w:hAnsi="Courier New"/>
          <w:sz w:val="17"/>
        </w:rPr>
        <w:t xml:space="preserve">375 000 000    819 000    871 400    938 100    1 007 400    1 067 900</w:t>
      </w:r>
    </w:p>
    <w:p>
      <w:r>
        <w:rPr>
          <w:rFonts w:ascii="Courier New" w:hAnsi="Courier New"/>
          <w:sz w:val="17"/>
        </w:rPr>
        <w:t xml:space="preserve">500 000 000    1 028 300    1 094 000    1 173 800    1 257 300    1 332 800</w:t>
      </w:r>
    </w:p>
    <w:p>
      <w:r>
        <w:rPr>
          <w:rFonts w:ascii="Courier New" w:hAnsi="Courier New"/>
          <w:sz w:val="17"/>
        </w:rPr>
        <w:t xml:space="preserve">625 000 000    1 226 600    1 305 000    1 396 700    1 493 300    1 582 700</w:t>
      </w:r>
    </w:p>
    <w:p>
      <w:r>
        <w:rPr>
          <w:rFonts w:ascii="Courier New" w:hAnsi="Courier New"/>
          <w:sz w:val="17"/>
        </w:rPr>
        <w:t xml:space="preserve">750 000 000    1 416 900    1 507 400    1 609 800    1 718 100    1 821 200</w:t>
      </w:r>
    </w:p>
    <w:p>
      <w:r>
        <w:rPr>
          <w:rFonts w:ascii="Courier New" w:hAnsi="Courier New"/>
          <w:sz w:val="17"/>
        </w:rPr>
        <w:t xml:space="preserve">1 000 000 000    1 778 900    1 892 400    2 014 400    2 144 100    2 272 800</w:t>
      </w:r>
    </w:p>
    <w:p>
      <w:r>
        <w:rPr>
          <w:rFonts w:ascii="Courier New" w:hAnsi="Courier New"/>
          <w:sz w:val="17"/>
        </w:rPr>
        <w:t xml:space="preserve">1 250 000 000    2 122 200    2 257 700    2 397 000    2 546 300    2 699 000</w:t>
      </w:r>
    </w:p>
    <w:p>
      <w:r>
        <w:rPr>
          <w:rFonts w:ascii="Courier New" w:hAnsi="Courier New"/>
          <w:sz w:val="17"/>
        </w:rPr>
        <w:t xml:space="preserve">1 500 000 000    2 451 300    2 607 800    2 762 900    2 930 100    3 105 900</w:t>
      </w:r>
    </w:p>
    <w:p>
      <w:r>
        <w:rPr>
          <w:rFonts w:ascii="Courier New" w:hAnsi="Courier New"/>
          <w:sz w:val="17"/>
        </w:rPr>
        <w:t xml:space="preserve">1 750 000 000    2 769 200    2 945 900    3 115 400    3 299 400    3 497 400</w:t>
      </w:r>
    </w:p>
    <w:p>
      <w:r>
        <w:rPr>
          <w:rFonts w:ascii="Courier New" w:hAnsi="Courier New"/>
          <w:sz w:val="17"/>
        </w:rPr>
        <w:t xml:space="preserve">2 000 000 000    3 077 600    3 273 900    3 457 000    3 656 900    3 876 200</w:t>
      </w:r>
    </w:p>
    <w:p>
      <w:r>
        <w:t xml:space="preserve">Tafel 2Ingenieurbau</w:t>
      </w:r>
    </w:p>
    <w:p>
      <w:r>
        <w:t xml:space="preserve">Zwischenwerte sind linear zu interpolieren.</w:t>
      </w:r>
    </w:p>
    <w:p>
      <w:r>
        <w:rPr>
          <w:rFonts w:ascii="Courier New" w:hAnsi="Courier New"/>
          <w:sz w:val="17"/>
        </w:rPr>
        <w:t xml:space="preserve">Baukosten in Euro    Zone 1 Euro    Zone 2 Euro    Zone 3 Euro    Zone 4 Euro    Zone 5 Euro</w:t>
      </w:r>
    </w:p>
    <w:p>
      <w:r>
        <w:rPr>
          <w:rFonts w:ascii="Courier New" w:hAnsi="Courier New"/>
          <w:sz w:val="17"/>
        </w:rPr>
        <w:t xml:space="preserve">25 000    300    370    450    530    600</w:t>
      </w:r>
    </w:p>
    <w:p>
      <w:r>
        <w:rPr>
          <w:rFonts w:ascii="Courier New" w:hAnsi="Courier New"/>
          <w:sz w:val="17"/>
        </w:rPr>
        <w:t xml:space="preserve">30 000    350    430    520    610    700</w:t>
      </w:r>
    </w:p>
    <w:p>
      <w:r>
        <w:rPr>
          <w:rFonts w:ascii="Courier New" w:hAnsi="Courier New"/>
          <w:sz w:val="17"/>
        </w:rPr>
        <w:t xml:space="preserve">35 000    390    490    590    690    780</w:t>
      </w:r>
    </w:p>
    <w:p>
      <w:r>
        <w:rPr>
          <w:rFonts w:ascii="Courier New" w:hAnsi="Courier New"/>
          <w:sz w:val="17"/>
        </w:rPr>
        <w:t xml:space="preserve">40 000    430    540    650    760    860</w:t>
      </w:r>
    </w:p>
    <w:p>
      <w:r>
        <w:rPr>
          <w:rFonts w:ascii="Courier New" w:hAnsi="Courier New"/>
          <w:sz w:val="17"/>
        </w:rPr>
        <w:t xml:space="preserve">45 000    480    590    710    830    950</w:t>
      </w:r>
    </w:p>
    <w:p>
      <w:r>
        <w:rPr>
          <w:rFonts w:ascii="Courier New" w:hAnsi="Courier New"/>
          <w:sz w:val="17"/>
        </w:rPr>
        <w:t xml:space="preserve">50 000    520    640    770    900    1 020</w:t>
      </w:r>
    </w:p>
    <w:p>
      <w:r>
        <w:rPr>
          <w:rFonts w:ascii="Courier New" w:hAnsi="Courier New"/>
          <w:sz w:val="17"/>
        </w:rPr>
        <w:t xml:space="preserve">75 000    720    890    1 060    1 230    1 400</w:t>
      </w:r>
    </w:p>
    <w:p>
      <w:r>
        <w:rPr>
          <w:rFonts w:ascii="Courier New" w:hAnsi="Courier New"/>
          <w:sz w:val="17"/>
        </w:rPr>
        <w:t xml:space="preserve">100 000    910    1 110    1 320    1 530    1 730</w:t>
      </w:r>
    </w:p>
    <w:p>
      <w:r>
        <w:rPr>
          <w:rFonts w:ascii="Courier New" w:hAnsi="Courier New"/>
          <w:sz w:val="17"/>
        </w:rPr>
        <w:t xml:space="preserve">150 000    1 260    1 540    1 820    2 090    2 360</w:t>
      </w:r>
    </w:p>
    <w:p>
      <w:r>
        <w:rPr>
          <w:rFonts w:ascii="Courier New" w:hAnsi="Courier New"/>
          <w:sz w:val="17"/>
        </w:rPr>
        <w:t xml:space="preserve">200 000    1 590    1 930    2 270    2 610    2 950</w:t>
      </w:r>
    </w:p>
    <w:p>
      <w:r>
        <w:rPr>
          <w:rFonts w:ascii="Courier New" w:hAnsi="Courier New"/>
          <w:sz w:val="17"/>
        </w:rPr>
        <w:t xml:space="preserve">250 000    1 910    2 300    2 700    3 090    3 490</w:t>
      </w:r>
    </w:p>
    <w:p>
      <w:r>
        <w:rPr>
          <w:rFonts w:ascii="Courier New" w:hAnsi="Courier New"/>
          <w:sz w:val="17"/>
        </w:rPr>
        <w:t xml:space="preserve">300 000    2 210    2 660    3 110    3 560    4 010</w:t>
      </w:r>
    </w:p>
    <w:p>
      <w:r>
        <w:rPr>
          <w:rFonts w:ascii="Courier New" w:hAnsi="Courier New"/>
          <w:sz w:val="17"/>
        </w:rPr>
        <w:t xml:space="preserve">350 000    2 500    3 000    3 510    4 010    4 510</w:t>
      </w:r>
    </w:p>
    <w:p>
      <w:r>
        <w:rPr>
          <w:rFonts w:ascii="Courier New" w:hAnsi="Courier New"/>
          <w:sz w:val="17"/>
        </w:rPr>
        <w:t xml:space="preserve">400 000    2 790    3 340    3 890    4 440    5 000</w:t>
      </w:r>
    </w:p>
    <w:p>
      <w:r>
        <w:rPr>
          <w:rFonts w:ascii="Courier New" w:hAnsi="Courier New"/>
          <w:sz w:val="17"/>
        </w:rPr>
        <w:t xml:space="preserve">450 000    3 060    3 660    4 260    4 860    5 470</w:t>
      </w:r>
    </w:p>
    <w:p>
      <w:r>
        <w:rPr>
          <w:rFonts w:ascii="Courier New" w:hAnsi="Courier New"/>
          <w:sz w:val="17"/>
        </w:rPr>
        <w:t xml:space="preserve">500 000    3 330    3 980    4 630    5 270    5 920</w:t>
      </w:r>
    </w:p>
    <w:p>
      <w:r>
        <w:rPr>
          <w:rFonts w:ascii="Courier New" w:hAnsi="Courier New"/>
          <w:sz w:val="17"/>
        </w:rPr>
        <w:t xml:space="preserve">750 000    4 620    5 480    6 350    7 200    8 070</w:t>
      </w:r>
    </w:p>
    <w:p>
      <w:r>
        <w:rPr>
          <w:rFonts w:ascii="Courier New" w:hAnsi="Courier New"/>
          <w:sz w:val="17"/>
        </w:rPr>
        <w:t xml:space="preserve">1 000 000    5 830    6 880    7 940    8 990    10 000</w:t>
      </w:r>
    </w:p>
    <w:p>
      <w:r>
        <w:rPr>
          <w:rFonts w:ascii="Courier New" w:hAnsi="Courier New"/>
          <w:sz w:val="17"/>
        </w:rPr>
        <w:t xml:space="preserve">1 500 000    8 080    9 480    10 900    12 300    13 700</w:t>
      </w:r>
    </w:p>
    <w:p>
      <w:r>
        <w:rPr>
          <w:rFonts w:ascii="Courier New" w:hAnsi="Courier New"/>
          <w:sz w:val="17"/>
        </w:rPr>
        <w:t xml:space="preserve">2 000 000    10 200    11 900    13 600    15 300    17 000</w:t>
      </w:r>
    </w:p>
    <w:p>
      <w:r>
        <w:rPr>
          <w:rFonts w:ascii="Courier New" w:hAnsi="Courier New"/>
          <w:sz w:val="17"/>
        </w:rPr>
        <w:t xml:space="preserve">2 500 000    12 200    14 200    16 200    18 200    20 200</w:t>
      </w:r>
    </w:p>
    <w:p>
      <w:r>
        <w:rPr>
          <w:rFonts w:ascii="Courier New" w:hAnsi="Courier New"/>
          <w:sz w:val="17"/>
        </w:rPr>
        <w:t xml:space="preserve">3 000 000    14 100    16 400    18 700    21 000    23 200</w:t>
      </w:r>
    </w:p>
    <w:p>
      <w:r>
        <w:rPr>
          <w:rFonts w:ascii="Courier New" w:hAnsi="Courier New"/>
          <w:sz w:val="17"/>
        </w:rPr>
        <w:t xml:space="preserve">3 500 000    16 000    18 500    21 100    23 600    26 100</w:t>
      </w:r>
    </w:p>
    <w:p>
      <w:r>
        <w:rPr>
          <w:rFonts w:ascii="Courier New" w:hAnsi="Courier New"/>
          <w:sz w:val="17"/>
        </w:rPr>
        <w:t xml:space="preserve">4 000 000    17 800    20 600    23 400    26 200    28 900</w:t>
      </w:r>
    </w:p>
    <w:p>
      <w:r>
        <w:rPr>
          <w:rFonts w:ascii="Courier New" w:hAnsi="Courier New"/>
          <w:sz w:val="17"/>
        </w:rPr>
        <w:t xml:space="preserve">4 500 000    19 600    22 600    25 600    28 600    31 700</w:t>
      </w:r>
    </w:p>
    <w:p>
      <w:r>
        <w:rPr>
          <w:rFonts w:ascii="Courier New" w:hAnsi="Courier New"/>
          <w:sz w:val="17"/>
        </w:rPr>
        <w:t xml:space="preserve">5 000 000    21 300    24 600    27 800    29 900    34 300</w:t>
      </w:r>
    </w:p>
    <w:p>
      <w:r>
        <w:rPr>
          <w:rFonts w:ascii="Courier New" w:hAnsi="Courier New"/>
          <w:sz w:val="17"/>
        </w:rPr>
        <w:t xml:space="preserve">7 500 000    29 600    33 900    38 200    42 500    46 800</w:t>
      </w:r>
    </w:p>
    <w:p>
      <w:r>
        <w:rPr>
          <w:rFonts w:ascii="Courier New" w:hAnsi="Courier New"/>
          <w:sz w:val="17"/>
        </w:rPr>
        <w:t xml:space="preserve">10 000 000    37 300    42 500    47 800    53 000    58 200</w:t>
      </w:r>
    </w:p>
    <w:p>
      <w:r>
        <w:rPr>
          <w:rFonts w:ascii="Courier New" w:hAnsi="Courier New"/>
          <w:sz w:val="17"/>
        </w:rPr>
        <w:t xml:space="preserve">15 000 000    51 700    58 600    65 600    72 500    79 400</w:t>
      </w:r>
    </w:p>
    <w:p>
      <w:r>
        <w:rPr>
          <w:rFonts w:ascii="Courier New" w:hAnsi="Courier New"/>
          <w:sz w:val="17"/>
        </w:rPr>
        <w:t xml:space="preserve">20 000 000    65 300    73 700    82 100    90 500    98 900</w:t>
      </w:r>
    </w:p>
    <w:p>
      <w:r>
        <w:rPr>
          <w:rFonts w:ascii="Courier New" w:hAnsi="Courier New"/>
          <w:sz w:val="17"/>
        </w:rPr>
        <w:t xml:space="preserve">25 000 000    78 100    87 900    97 700    107 500    117 200</w:t>
      </w:r>
    </w:p>
    <w:p>
      <w:r>
        <w:rPr>
          <w:rFonts w:ascii="Courier New" w:hAnsi="Courier New"/>
          <w:sz w:val="17"/>
        </w:rPr>
        <w:t xml:space="preserve">30 000 000    85 400    95 600    106 000    116 500    127 000</w:t>
      </w:r>
    </w:p>
    <w:p>
      <w:r>
        <w:rPr>
          <w:rFonts w:ascii="Courier New" w:hAnsi="Courier New"/>
          <w:sz w:val="17"/>
        </w:rPr>
        <w:t xml:space="preserve">35 000 000    96 700    108 000    119 600    131 200    142 900</w:t>
      </w:r>
    </w:p>
    <w:p>
      <w:r>
        <w:rPr>
          <w:rFonts w:ascii="Courier New" w:hAnsi="Courier New"/>
          <w:sz w:val="17"/>
        </w:rPr>
        <w:t xml:space="preserve">40 000 000    107 700    120 100    132 700    145 400    158 200</w:t>
      </w:r>
    </w:p>
    <w:p>
      <w:r>
        <w:rPr>
          <w:rFonts w:ascii="Courier New" w:hAnsi="Courier New"/>
          <w:sz w:val="17"/>
        </w:rPr>
        <w:t xml:space="preserve">45 000 000    118 400    131 800    145 400    159 200    173 100</w:t>
      </w:r>
    </w:p>
    <w:p>
      <w:r>
        <w:rPr>
          <w:rFonts w:ascii="Courier New" w:hAnsi="Courier New"/>
          <w:sz w:val="17"/>
        </w:rPr>
        <w:t xml:space="preserve">50 000 000    128 900    143 200    157 900    172 600    187 500</w:t>
      </w:r>
    </w:p>
    <w:p>
      <w:r>
        <w:rPr>
          <w:rFonts w:ascii="Courier New" w:hAnsi="Courier New"/>
          <w:sz w:val="17"/>
        </w:rPr>
        <w:t xml:space="preserve">55 000 000    139 200    154 400    170 000    185 800    201 700</w:t>
      </w:r>
    </w:p>
    <w:p>
      <w:r>
        <w:rPr>
          <w:rFonts w:ascii="Courier New" w:hAnsi="Courier New"/>
          <w:sz w:val="17"/>
        </w:rPr>
        <w:t xml:space="preserve">60 000 000    149 300    165 400    181 900    198 700    215 500</w:t>
      </w:r>
    </w:p>
    <w:p>
      <w:r>
        <w:rPr>
          <w:rFonts w:ascii="Courier New" w:hAnsi="Courier New"/>
          <w:sz w:val="17"/>
        </w:rPr>
        <w:t xml:space="preserve">65 000 000    159 200    176 300    193 700    211 300    229 100</w:t>
      </w:r>
    </w:p>
    <w:p>
      <w:r>
        <w:rPr>
          <w:rFonts w:ascii="Courier New" w:hAnsi="Courier New"/>
          <w:sz w:val="17"/>
        </w:rPr>
        <w:t xml:space="preserve">70 000 000    169 100    186 900    205 200    223 700    242 400</w:t>
      </w:r>
    </w:p>
    <w:p>
      <w:r>
        <w:rPr>
          <w:rFonts w:ascii="Courier New" w:hAnsi="Courier New"/>
          <w:sz w:val="17"/>
        </w:rPr>
        <w:t xml:space="preserve">75 000 000    178 700    197 400    216 500    235 900    255 500</w:t>
      </w:r>
    </w:p>
    <w:p>
      <w:r>
        <w:rPr>
          <w:rFonts w:ascii="Courier New" w:hAnsi="Courier New"/>
          <w:sz w:val="17"/>
        </w:rPr>
        <w:t xml:space="preserve">80 000 000    188 300    207 700    227 700    247 900    268 400</w:t>
      </w:r>
    </w:p>
    <w:p>
      <w:r>
        <w:rPr>
          <w:rFonts w:ascii="Courier New" w:hAnsi="Courier New"/>
          <w:sz w:val="17"/>
        </w:rPr>
        <w:t xml:space="preserve">85 000 000    197 700    217 900    238 700    259 800    281 200</w:t>
      </w:r>
    </w:p>
    <w:p>
      <w:r>
        <w:rPr>
          <w:rFonts w:ascii="Courier New" w:hAnsi="Courier New"/>
          <w:sz w:val="17"/>
        </w:rPr>
        <w:t xml:space="preserve">90 000 000    207 000    228 000    249 600    271 500    293 700</w:t>
      </w:r>
    </w:p>
    <w:p>
      <w:r>
        <w:rPr>
          <w:rFonts w:ascii="Courier New" w:hAnsi="Courier New"/>
          <w:sz w:val="17"/>
        </w:rPr>
        <w:t xml:space="preserve">95 000 000    216 300    237 900    260 300    283 000    306 100</w:t>
      </w:r>
    </w:p>
    <w:p>
      <w:r>
        <w:rPr>
          <w:rFonts w:ascii="Courier New" w:hAnsi="Courier New"/>
          <w:sz w:val="17"/>
        </w:rPr>
        <w:t xml:space="preserve">100 000 000    225 400    247 800    270 900    294 400    318 300</w:t>
      </w:r>
    </w:p>
    <w:p>
      <w:r>
        <w:rPr>
          <w:rFonts w:ascii="Courier New" w:hAnsi="Courier New"/>
          <w:sz w:val="17"/>
        </w:rPr>
        <w:t xml:space="preserve">112 500 000    247 900    272 000    296 900    322 400    348 200</w:t>
      </w:r>
    </w:p>
    <w:p>
      <w:r>
        <w:rPr>
          <w:rFonts w:ascii="Courier New" w:hAnsi="Courier New"/>
          <w:sz w:val="17"/>
        </w:rPr>
        <w:t xml:space="preserve">125 000 000    269 800    295 600    322 300    349 600    377 400</w:t>
      </w:r>
    </w:p>
    <w:p>
      <w:r>
        <w:rPr>
          <w:rFonts w:ascii="Courier New" w:hAnsi="Courier New"/>
          <w:sz w:val="17"/>
        </w:rPr>
        <w:t xml:space="preserve">137 500 000    291 400    318 700    347 200    376 200    405 800</w:t>
      </w:r>
    </w:p>
    <w:p>
      <w:r>
        <w:rPr>
          <w:rFonts w:ascii="Courier New" w:hAnsi="Courier New"/>
          <w:sz w:val="17"/>
        </w:rPr>
        <w:t xml:space="preserve">150 000 000    312 600    341 500    371 600    402 300    433 700</w:t>
      </w:r>
    </w:p>
    <w:p>
      <w:r>
        <w:t xml:space="preserve">Tafel 3Oberbau</w:t>
      </w:r>
    </w:p>
    <w:p>
      <w:r>
        <w:t xml:space="preserve">Zwischenwerte sind linear zu interpolieren.</w:t>
      </w:r>
    </w:p>
    <w:p>
      <w:r>
        <w:rPr>
          <w:rFonts w:ascii="Courier New" w:hAnsi="Courier New"/>
          <w:sz w:val="17"/>
        </w:rPr>
        <w:t xml:space="preserve">Baukosten in Euro    Zone 1 Euro    Zone 2 Euro    Zone 3 Euro    Zone 4 Euro    Zone 5 Euro</w:t>
      </w:r>
    </w:p>
    <w:p>
      <w:r>
        <w:rPr>
          <w:rFonts w:ascii="Courier New" w:hAnsi="Courier New"/>
          <w:sz w:val="17"/>
        </w:rPr>
        <w:t xml:space="preserve">25 000    330    410    500    580    660</w:t>
      </w:r>
    </w:p>
    <w:p>
      <w:r>
        <w:rPr>
          <w:rFonts w:ascii="Courier New" w:hAnsi="Courier New"/>
          <w:sz w:val="17"/>
        </w:rPr>
        <w:t xml:space="preserve">30 000    380    480    570    660    760</w:t>
      </w:r>
    </w:p>
    <w:p>
      <w:r>
        <w:rPr>
          <w:rFonts w:ascii="Courier New" w:hAnsi="Courier New"/>
          <w:sz w:val="17"/>
        </w:rPr>
        <w:t xml:space="preserve">35 000    430    540    640    750    850</w:t>
      </w:r>
    </w:p>
    <w:p>
      <w:r>
        <w:rPr>
          <w:rFonts w:ascii="Courier New" w:hAnsi="Courier New"/>
          <w:sz w:val="17"/>
        </w:rPr>
        <w:t xml:space="preserve">40 000    480    590    710    830    950</w:t>
      </w:r>
    </w:p>
    <w:p>
      <w:r>
        <w:rPr>
          <w:rFonts w:ascii="Courier New" w:hAnsi="Courier New"/>
          <w:sz w:val="17"/>
        </w:rPr>
        <w:t xml:space="preserve">45 000    520    650    780    900    1 030</w:t>
      </w:r>
    </w:p>
    <w:p>
      <w:r>
        <w:rPr>
          <w:rFonts w:ascii="Courier New" w:hAnsi="Courier New"/>
          <w:sz w:val="17"/>
        </w:rPr>
        <w:t xml:space="preserve">50 000    570    710    840    980    1 120</w:t>
      </w:r>
    </w:p>
    <w:p>
      <w:r>
        <w:rPr>
          <w:rFonts w:ascii="Courier New" w:hAnsi="Courier New"/>
          <w:sz w:val="17"/>
        </w:rPr>
        <w:t xml:space="preserve">75 000    780    970    1 150    1 330    1 520</w:t>
      </w:r>
    </w:p>
    <w:p>
      <w:r>
        <w:rPr>
          <w:rFonts w:ascii="Courier New" w:hAnsi="Courier New"/>
          <w:sz w:val="17"/>
        </w:rPr>
        <w:t xml:space="preserve">100 000    990    1 210    1 430    1 660    1 880</w:t>
      </w:r>
    </w:p>
    <w:p>
      <w:r>
        <w:rPr>
          <w:rFonts w:ascii="Courier New" w:hAnsi="Courier New"/>
          <w:sz w:val="17"/>
        </w:rPr>
        <w:t xml:space="preserve">150 000    1 350    1 650    1 950    2 240    2 540</w:t>
      </w:r>
    </w:p>
    <w:p>
      <w:r>
        <w:rPr>
          <w:rFonts w:ascii="Courier New" w:hAnsi="Courier New"/>
          <w:sz w:val="17"/>
        </w:rPr>
        <w:t xml:space="preserve">200 000    1 690    2 060    2 410    2 780    3 130</w:t>
      </w:r>
    </w:p>
    <w:p>
      <w:r>
        <w:rPr>
          <w:rFonts w:ascii="Courier New" w:hAnsi="Courier New"/>
          <w:sz w:val="17"/>
        </w:rPr>
        <w:t xml:space="preserve">250 000    2 010    2 430    2 850    3 260    3 680</w:t>
      </w:r>
    </w:p>
    <w:p>
      <w:r>
        <w:rPr>
          <w:rFonts w:ascii="Courier New" w:hAnsi="Courier New"/>
          <w:sz w:val="17"/>
        </w:rPr>
        <w:t xml:space="preserve">300 000    2 310    2 780    3 250    3 720    4 190</w:t>
      </w:r>
    </w:p>
    <w:p>
      <w:r>
        <w:rPr>
          <w:rFonts w:ascii="Courier New" w:hAnsi="Courier New"/>
          <w:sz w:val="17"/>
        </w:rPr>
        <w:t xml:space="preserve">350 000    2 590    3 110    3 630    4 150    4 670</w:t>
      </w:r>
    </w:p>
    <w:p>
      <w:r>
        <w:rPr>
          <w:rFonts w:ascii="Courier New" w:hAnsi="Courier New"/>
          <w:sz w:val="17"/>
        </w:rPr>
        <w:t xml:space="preserve">400 000    2 860    3 430    3 990    4 560    5 130</w:t>
      </w:r>
    </w:p>
    <w:p>
      <w:r>
        <w:rPr>
          <w:rFonts w:ascii="Courier New" w:hAnsi="Courier New"/>
          <w:sz w:val="17"/>
        </w:rPr>
        <w:t xml:space="preserve">450 000    3 110    3 730    4 340    4 950    5 560</w:t>
      </w:r>
    </w:p>
    <w:p>
      <w:r>
        <w:rPr>
          <w:rFonts w:ascii="Courier New" w:hAnsi="Courier New"/>
          <w:sz w:val="17"/>
        </w:rPr>
        <w:t xml:space="preserve">500 000    3 360    4 010    4 660    5 320    5 970</w:t>
      </w:r>
    </w:p>
    <w:p>
      <w:r>
        <w:rPr>
          <w:rFonts w:ascii="Courier New" w:hAnsi="Courier New"/>
          <w:sz w:val="17"/>
        </w:rPr>
        <w:t xml:space="preserve">750 000    4 440    5 270    6 090    6 920    7 750</w:t>
      </w:r>
    </w:p>
    <w:p>
      <w:r>
        <w:rPr>
          <w:rFonts w:ascii="Courier New" w:hAnsi="Courier New"/>
          <w:sz w:val="17"/>
        </w:rPr>
        <w:t xml:space="preserve">1 000 000    5 330    6 290    7 260    8 220    9 180</w:t>
      </w:r>
    </w:p>
    <w:p>
      <w:r>
        <w:rPr>
          <w:rFonts w:ascii="Courier New" w:hAnsi="Courier New"/>
          <w:sz w:val="17"/>
        </w:rPr>
        <w:t xml:space="preserve">1 500 000    7 390    8 670    9 950    11 200    12 500</w:t>
      </w:r>
    </w:p>
    <w:p>
      <w:r>
        <w:rPr>
          <w:rFonts w:ascii="Courier New" w:hAnsi="Courier New"/>
          <w:sz w:val="17"/>
        </w:rPr>
        <w:t xml:space="preserve">2 000 000    9 320    10 900    12 400    14 000    15 600</w:t>
      </w:r>
    </w:p>
    <w:p>
      <w:r>
        <w:rPr>
          <w:rFonts w:ascii="Courier New" w:hAnsi="Courier New"/>
          <w:sz w:val="17"/>
        </w:rPr>
        <w:t xml:space="preserve">2 500 000    11 200    13 000    14 800    16 600    18 500</w:t>
      </w:r>
    </w:p>
    <w:p>
      <w:r>
        <w:rPr>
          <w:rFonts w:ascii="Courier New" w:hAnsi="Courier New"/>
          <w:sz w:val="17"/>
        </w:rPr>
        <w:t xml:space="preserve">3 000 000    12 900    15 000    17 100    19 200    21 200</w:t>
      </w:r>
    </w:p>
    <w:p>
      <w:r>
        <w:rPr>
          <w:rFonts w:ascii="Courier New" w:hAnsi="Courier New"/>
          <w:sz w:val="17"/>
        </w:rPr>
        <w:t xml:space="preserve">3 500 000    14 600    16 900    19 300    21 600    23 900</w:t>
      </w:r>
    </w:p>
    <w:p>
      <w:r>
        <w:rPr>
          <w:rFonts w:ascii="Courier New" w:hAnsi="Courier New"/>
          <w:sz w:val="17"/>
        </w:rPr>
        <w:t xml:space="preserve">4 000 000    16 300    18 800    21 400    23 900    26 500</w:t>
      </w:r>
    </w:p>
    <w:p>
      <w:r>
        <w:rPr>
          <w:rFonts w:ascii="Courier New" w:hAnsi="Courier New"/>
          <w:sz w:val="17"/>
        </w:rPr>
        <w:t xml:space="preserve">4 500 000    17 900    20 700    23 400    26 200    28 900</w:t>
      </w:r>
    </w:p>
    <w:p>
      <w:r>
        <w:rPr>
          <w:rFonts w:ascii="Courier New" w:hAnsi="Courier New"/>
          <w:sz w:val="17"/>
        </w:rPr>
        <w:t xml:space="preserve">5 000 000    19 500    22 500    25 400    28 400    31 400</w:t>
      </w:r>
    </w:p>
    <w:p>
      <w:r>
        <w:rPr>
          <w:rFonts w:ascii="Courier New" w:hAnsi="Courier New"/>
          <w:sz w:val="17"/>
        </w:rPr>
        <w:t xml:space="preserve">7 500 000    27 100    31 000    34 900    38 800    42 700</w:t>
      </w:r>
    </w:p>
    <w:p>
      <w:r>
        <w:rPr>
          <w:rFonts w:ascii="Courier New" w:hAnsi="Courier New"/>
          <w:sz w:val="17"/>
        </w:rPr>
        <w:t xml:space="preserve">10 000 000    34 100    38 900    43 700    48 500    53 200</w:t>
      </w:r>
    </w:p>
    <w:p>
      <w:r>
        <w:rPr>
          <w:rFonts w:ascii="Courier New" w:hAnsi="Courier New"/>
          <w:sz w:val="17"/>
        </w:rPr>
        <w:t xml:space="preserve">15 000 000    47 300    53 600    59 900    66 200    72 600</w:t>
      </w:r>
    </w:p>
    <w:p>
      <w:r>
        <w:rPr>
          <w:rFonts w:ascii="Courier New" w:hAnsi="Courier New"/>
          <w:sz w:val="17"/>
        </w:rPr>
        <w:t xml:space="preserve">20 000 000    59 700    67 300    75 000    82 700    90 400</w:t>
      </w:r>
    </w:p>
    <w:p>
      <w:r>
        <w:rPr>
          <w:rFonts w:ascii="Courier New" w:hAnsi="Courier New"/>
          <w:sz w:val="17"/>
        </w:rPr>
        <w:t xml:space="preserve">25 000 000    71 400    80 400    89 300    98 200    107 200</w:t>
      </w:r>
    </w:p>
    <w:p>
      <w:r>
        <w:rPr>
          <w:rFonts w:ascii="Courier New" w:hAnsi="Courier New"/>
          <w:sz w:val="17"/>
        </w:rPr>
        <w:t xml:space="preserve">30 000 000    80 300    90 000    99 800    109 600    119 500</w:t>
      </w:r>
    </w:p>
    <w:p>
      <w:r>
        <w:rPr>
          <w:rFonts w:ascii="Courier New" w:hAnsi="Courier New"/>
          <w:sz w:val="17"/>
        </w:rPr>
        <w:t xml:space="preserve">35 000 000    91 000    101 600    112 500    123 400    134 400</w:t>
      </w:r>
    </w:p>
    <w:p>
      <w:r>
        <w:rPr>
          <w:rFonts w:ascii="Courier New" w:hAnsi="Courier New"/>
          <w:sz w:val="17"/>
        </w:rPr>
        <w:t xml:space="preserve">40 000 000    101 300    113 000    124 800    136 800    148 800</w:t>
      </w:r>
    </w:p>
    <w:p>
      <w:r>
        <w:rPr>
          <w:rFonts w:ascii="Courier New" w:hAnsi="Courier New"/>
          <w:sz w:val="17"/>
        </w:rPr>
        <w:t xml:space="preserve">45 000 000    111 400    124 000    136 800    149 800    162 800</w:t>
      </w:r>
    </w:p>
    <w:p>
      <w:r>
        <w:rPr>
          <w:rFonts w:ascii="Courier New" w:hAnsi="Courier New"/>
          <w:sz w:val="17"/>
        </w:rPr>
        <w:t xml:space="preserve">50 000 000    121 300    134 800    148 500    162 400    176 500</w:t>
      </w:r>
    </w:p>
    <w:p>
      <w:r>
        <w:rPr>
          <w:rFonts w:ascii="Courier New" w:hAnsi="Courier New"/>
          <w:sz w:val="17"/>
        </w:rPr>
        <w:t xml:space="preserve">55 000 000    131 000    145 300    160 000    174 800    189 800</w:t>
      </w:r>
    </w:p>
    <w:p>
      <w:r>
        <w:rPr>
          <w:rFonts w:ascii="Courier New" w:hAnsi="Courier New"/>
          <w:sz w:val="17"/>
        </w:rPr>
        <w:t xml:space="preserve">60 000 000    140 500    155 700    171 200    180 500    202 800</w:t>
      </w:r>
    </w:p>
    <w:p>
      <w:r>
        <w:rPr>
          <w:rFonts w:ascii="Courier New" w:hAnsi="Courier New"/>
          <w:sz w:val="17"/>
        </w:rPr>
        <w:t xml:space="preserve">65 000 000    149 800    165 800    182 200    198 800    215 600</w:t>
      </w:r>
    </w:p>
    <w:p>
      <w:r>
        <w:rPr>
          <w:rFonts w:ascii="Courier New" w:hAnsi="Courier New"/>
          <w:sz w:val="17"/>
        </w:rPr>
        <w:t xml:space="preserve">70 000 000    159 100    175 800    193 000    210 500    228 100</w:t>
      </w:r>
    </w:p>
    <w:p>
      <w:r>
        <w:rPr>
          <w:rFonts w:ascii="Courier New" w:hAnsi="Courier New"/>
          <w:sz w:val="17"/>
        </w:rPr>
        <w:t xml:space="preserve">75 000 000    168 200    185 700    203 700    222 000    240 400</w:t>
      </w:r>
    </w:p>
    <w:p>
      <w:r>
        <w:rPr>
          <w:rFonts w:ascii="Courier New" w:hAnsi="Courier New"/>
          <w:sz w:val="17"/>
        </w:rPr>
        <w:t xml:space="preserve">80 000 000    177 200    195 400    214 200    233 300    252 600</w:t>
      </w:r>
    </w:p>
    <w:p>
      <w:r>
        <w:rPr>
          <w:rFonts w:ascii="Courier New" w:hAnsi="Courier New"/>
          <w:sz w:val="17"/>
        </w:rPr>
        <w:t xml:space="preserve">85 000 000    186 000    205 000    224 600    244 400    264 500</w:t>
      </w:r>
    </w:p>
    <w:p>
      <w:r>
        <w:rPr>
          <w:rFonts w:ascii="Courier New" w:hAnsi="Courier New"/>
          <w:sz w:val="17"/>
        </w:rPr>
        <w:t xml:space="preserve">90 000 000    194 800    214 500    234 800    255 400    276 300</w:t>
      </w:r>
    </w:p>
    <w:p>
      <w:r>
        <w:rPr>
          <w:rFonts w:ascii="Courier New" w:hAnsi="Courier New"/>
          <w:sz w:val="17"/>
        </w:rPr>
        <w:t xml:space="preserve">95 000 000    203 500    223 900    244 900    266 300    288 000</w:t>
      </w:r>
    </w:p>
    <w:p>
      <w:r>
        <w:rPr>
          <w:rFonts w:ascii="Courier New" w:hAnsi="Courier New"/>
          <w:sz w:val="17"/>
        </w:rPr>
        <w:t xml:space="preserve">100 000 000    212 100    233 100    254 900    277 000    299 500</w:t>
      </w:r>
    </w:p>
    <w:p>
      <w:r>
        <w:rPr>
          <w:rFonts w:ascii="Courier New" w:hAnsi="Courier New"/>
          <w:sz w:val="17"/>
        </w:rPr>
        <w:t xml:space="preserve">112 500 000    233 200    255 900    279 400    303 300    327 600</w:t>
      </w:r>
    </w:p>
    <w:p>
      <w:r>
        <w:rPr>
          <w:rFonts w:ascii="Courier New" w:hAnsi="Courier New"/>
          <w:sz w:val="17"/>
        </w:rPr>
        <w:t xml:space="preserve">125 000 000    253 900    278 100    303 300    329 000    355 100</w:t>
      </w:r>
    </w:p>
    <w:p>
      <w:r>
        <w:rPr>
          <w:rFonts w:ascii="Courier New" w:hAnsi="Courier New"/>
          <w:sz w:val="17"/>
        </w:rPr>
        <w:t xml:space="preserve">137 500 000    274 200    299 900    326 700    354 000    381 800</w:t>
      </w:r>
    </w:p>
    <w:p>
      <w:r>
        <w:rPr>
          <w:rFonts w:ascii="Courier New" w:hAnsi="Courier New"/>
          <w:sz w:val="17"/>
        </w:rPr>
        <w:t xml:space="preserve">150 000 000    294 100    321 300    349 600    378 500    408 000</w:t>
      </w:r>
    </w:p>
    <w:p>
      <w:r>
        <w:rPr>
          <w:rFonts w:ascii="Courier New" w:hAnsi="Courier New"/>
          <w:sz w:val="17"/>
        </w:rPr>
        <w:t xml:space="preserve">200 000 000    379 200    403 400    437 400    472 400    500 800</w:t>
      </w:r>
    </w:p>
    <w:p>
      <w:r>
        <w:rPr>
          <w:rFonts w:ascii="Courier New" w:hAnsi="Courier New"/>
          <w:sz w:val="17"/>
        </w:rPr>
        <w:t xml:space="preserve">250 000 000    452 300    481 200    520 500    561 000    594 700</w:t>
      </w:r>
    </w:p>
    <w:p>
      <w:r>
        <w:rPr>
          <w:rFonts w:ascii="Courier New" w:hAnsi="Courier New"/>
          <w:sz w:val="17"/>
        </w:rPr>
        <w:t xml:space="preserve">375 000 000    623 300    663 100    713 900    766 700    812 700</w:t>
      </w:r>
    </w:p>
    <w:p>
      <w:r>
        <w:rPr>
          <w:rFonts w:ascii="Courier New" w:hAnsi="Courier New"/>
          <w:sz w:val="17"/>
        </w:rPr>
        <w:t xml:space="preserve">500 000 000    782 500    832 500    893 300    956 800    1 014 200</w:t>
      </w:r>
    </w:p>
    <w:p>
      <w:r>
        <w:rPr>
          <w:rFonts w:ascii="Courier New" w:hAnsi="Courier New"/>
          <w:sz w:val="17"/>
        </w:rPr>
        <w:t xml:space="preserve">625 000 000    933 500    993 100    1 062 900    1 136 200    1 204 400</w:t>
      </w:r>
    </w:p>
    <w:p>
      <w:r>
        <w:rPr>
          <w:rFonts w:ascii="Courier New" w:hAnsi="Courier New"/>
          <w:sz w:val="17"/>
        </w:rPr>
        <w:t xml:space="preserve">750 000 000    1 078 300    1 147 100    1 225 200    1 307 500    1 385 900</w:t>
      </w:r>
    </w:p>
    <w:p>
      <w:r>
        <w:rPr>
          <w:rFonts w:ascii="Courier New" w:hAnsi="Courier New"/>
          <w:sz w:val="17"/>
        </w:rPr>
        <w:t xml:space="preserve">1 000 000 000    1 353 800    1 440 200    1 533 000    1 631 800    1 729 700</w:t>
      </w:r>
    </w:p>
    <w:p>
      <w:r>
        <w:rPr>
          <w:rFonts w:ascii="Courier New" w:hAnsi="Courier New"/>
          <w:sz w:val="17"/>
        </w:rPr>
        <w:t xml:space="preserve">1 250 000 000    1 615 000    1 718 100    1 824 100    1 937 800    2 054 000</w:t>
      </w:r>
    </w:p>
    <w:p>
      <w:r>
        <w:rPr>
          <w:rFonts w:ascii="Courier New" w:hAnsi="Courier New"/>
          <w:sz w:val="17"/>
        </w:rPr>
        <w:t xml:space="preserve">1 500 000 000    1 865 500    1 984 600    2 102 600    2 229 900    2 363 700</w:t>
      </w:r>
    </w:p>
    <w:p>
      <w:r>
        <w:rPr>
          <w:rFonts w:ascii="Courier New" w:hAnsi="Courier New"/>
          <w:sz w:val="17"/>
        </w:rPr>
        <w:t xml:space="preserve">1 750 000 000    2 107 400    2 241 900    2 370 900    2 511 000    2 661 600</w:t>
      </w:r>
    </w:p>
    <w:p>
      <w:r>
        <w:rPr>
          <w:rFonts w:ascii="Courier New" w:hAnsi="Courier New"/>
          <w:sz w:val="17"/>
        </w:rPr>
        <w:t xml:space="preserve">2 000 000 000    2 342 100    2 491 600    2 630 900    2 783 000    2 949 900</w:t>
      </w:r>
    </w:p>
    <w:p>
      <w:r>
        <w:t xml:space="preserve">Tafel 4Hochbau</w:t>
      </w:r>
    </w:p>
    <w:p>
      <w:r>
        <w:t xml:space="preserve">Zwischenwerte sind linear zu interpolieren.</w:t>
      </w:r>
    </w:p>
    <w:p>
      <w:r>
        <w:rPr>
          <w:rFonts w:ascii="Courier New" w:hAnsi="Courier New"/>
          <w:sz w:val="17"/>
        </w:rPr>
        <w:t xml:space="preserve">Baukosten in Euro    Zone 1 Euro    Zone 2 Euro    Zone 3 Euro    Zone 4 Euro</w:t>
      </w:r>
    </w:p>
    <w:p>
      <w:r>
        <w:rPr>
          <w:rFonts w:ascii="Courier New" w:hAnsi="Courier New"/>
          <w:sz w:val="17"/>
        </w:rPr>
        <w:t xml:space="preserve">25 000    250    300    370    480</w:t>
      </w:r>
    </w:p>
    <w:p>
      <w:r>
        <w:rPr>
          <w:rFonts w:ascii="Courier New" w:hAnsi="Courier New"/>
          <w:sz w:val="17"/>
        </w:rPr>
        <w:t xml:space="preserve">30 000    300    360    440    570</w:t>
      </w:r>
    </w:p>
    <w:p>
      <w:r>
        <w:rPr>
          <w:rFonts w:ascii="Courier New" w:hAnsi="Courier New"/>
          <w:sz w:val="17"/>
        </w:rPr>
        <w:t xml:space="preserve">35 000    350    420    520    670</w:t>
      </w:r>
    </w:p>
    <w:p>
      <w:r>
        <w:rPr>
          <w:rFonts w:ascii="Courier New" w:hAnsi="Courier New"/>
          <w:sz w:val="17"/>
        </w:rPr>
        <w:t xml:space="preserve">40 000    400    480    590    760</w:t>
      </w:r>
    </w:p>
    <w:p>
      <w:r>
        <w:rPr>
          <w:rFonts w:ascii="Courier New" w:hAnsi="Courier New"/>
          <w:sz w:val="17"/>
        </w:rPr>
        <w:t xml:space="preserve">45 000    440    540    670    860</w:t>
      </w:r>
    </w:p>
    <w:p>
      <w:r>
        <w:rPr>
          <w:rFonts w:ascii="Courier New" w:hAnsi="Courier New"/>
          <w:sz w:val="17"/>
        </w:rPr>
        <w:t xml:space="preserve">50 000    500    600    740    950</w:t>
      </w:r>
    </w:p>
    <w:p>
      <w:r>
        <w:rPr>
          <w:rFonts w:ascii="Courier New" w:hAnsi="Courier New"/>
          <w:sz w:val="17"/>
        </w:rPr>
        <w:t xml:space="preserve">100 000    990    1 190    1 450    1 840</w:t>
      </w:r>
    </w:p>
    <w:p>
      <w:r>
        <w:rPr>
          <w:rFonts w:ascii="Courier New" w:hAnsi="Courier New"/>
          <w:sz w:val="17"/>
        </w:rPr>
        <w:t xml:space="preserve">150 000    1 490    1 760    2 120    2 660</w:t>
      </w:r>
    </w:p>
    <w:p>
      <w:r>
        <w:rPr>
          <w:rFonts w:ascii="Courier New" w:hAnsi="Courier New"/>
          <w:sz w:val="17"/>
        </w:rPr>
        <w:t xml:space="preserve">200 000    1 980    2 320    2 760    3 420</w:t>
      </w:r>
    </w:p>
    <w:p>
      <w:r>
        <w:rPr>
          <w:rFonts w:ascii="Courier New" w:hAnsi="Courier New"/>
          <w:sz w:val="17"/>
        </w:rPr>
        <w:t xml:space="preserve">250 000    2 480    2 860    3 360    4 130</w:t>
      </w:r>
    </w:p>
    <w:p>
      <w:r>
        <w:rPr>
          <w:rFonts w:ascii="Courier New" w:hAnsi="Courier New"/>
          <w:sz w:val="17"/>
        </w:rPr>
        <w:t xml:space="preserve">300 000    2 860    3 310    3 900    4 800</w:t>
      </w:r>
    </w:p>
    <w:p>
      <w:r>
        <w:rPr>
          <w:rFonts w:ascii="Courier New" w:hAnsi="Courier New"/>
          <w:sz w:val="17"/>
        </w:rPr>
        <w:t xml:space="preserve">350 000    3 180    3 700    4 400    5 440</w:t>
      </w:r>
    </w:p>
    <w:p>
      <w:r>
        <w:rPr>
          <w:rFonts w:ascii="Courier New" w:hAnsi="Courier New"/>
          <w:sz w:val="17"/>
        </w:rPr>
        <w:t xml:space="preserve">400 000    3 460    4 050    4 850    6 030</w:t>
      </w:r>
    </w:p>
    <w:p>
      <w:r>
        <w:rPr>
          <w:rFonts w:ascii="Courier New" w:hAnsi="Courier New"/>
          <w:sz w:val="17"/>
        </w:rPr>
        <w:t xml:space="preserve">450 000    3 690    4 360    5 250    6 590</w:t>
      </w:r>
    </w:p>
    <w:p>
      <w:r>
        <w:rPr>
          <w:rFonts w:ascii="Courier New" w:hAnsi="Courier New"/>
          <w:sz w:val="17"/>
        </w:rPr>
        <w:t xml:space="preserve">500 000    3 880    4 620    5 610    7 100</w:t>
      </w:r>
    </w:p>
    <w:p>
      <w:r>
        <w:rPr>
          <w:rFonts w:ascii="Courier New" w:hAnsi="Courier New"/>
          <w:sz w:val="17"/>
        </w:rPr>
        <w:t xml:space="preserve">1 000 000    7 050    8 360    10 100    12 700</w:t>
      </w:r>
    </w:p>
    <w:p>
      <w:r>
        <w:rPr>
          <w:rFonts w:ascii="Courier New" w:hAnsi="Courier New"/>
          <w:sz w:val="17"/>
        </w:rPr>
        <w:t xml:space="preserve">1 500 000    10 200    12 100    14 600    18 300</w:t>
      </w:r>
    </w:p>
    <w:p>
      <w:r>
        <w:rPr>
          <w:rFonts w:ascii="Courier New" w:hAnsi="Courier New"/>
          <w:sz w:val="17"/>
        </w:rPr>
        <w:t xml:space="preserve">2 000 000    13 400    15 800    19 100    23 900</w:t>
      </w:r>
    </w:p>
    <w:p>
      <w:r>
        <w:rPr>
          <w:rFonts w:ascii="Courier New" w:hAnsi="Courier New"/>
          <w:sz w:val="17"/>
        </w:rPr>
        <w:t xml:space="preserve">2 500 000    16 600    19 600    23 600    29 500</w:t>
      </w:r>
    </w:p>
    <w:p>
      <w:r>
        <w:rPr>
          <w:rFonts w:ascii="Courier New" w:hAnsi="Courier New"/>
          <w:sz w:val="17"/>
        </w:rPr>
        <w:t xml:space="preserve">3 000 000    19 900    23 300    27 700    34 500</w:t>
      </w:r>
    </w:p>
    <w:p>
      <w:r>
        <w:rPr>
          <w:rFonts w:ascii="Courier New" w:hAnsi="Courier New"/>
          <w:sz w:val="17"/>
        </w:rPr>
        <w:t xml:space="preserve">3 500 000    23 200    27 000    31 900    39 400</w:t>
      </w:r>
    </w:p>
    <w:p>
      <w:r>
        <w:rPr>
          <w:rFonts w:ascii="Courier New" w:hAnsi="Courier New"/>
          <w:sz w:val="17"/>
        </w:rPr>
        <w:t xml:space="preserve">4 000 000    26 500    30 600    36 100    44 400</w:t>
      </w:r>
    </w:p>
    <w:p>
      <w:r>
        <w:rPr>
          <w:rFonts w:ascii="Courier New" w:hAnsi="Courier New"/>
          <w:sz w:val="17"/>
        </w:rPr>
        <w:t xml:space="preserve">4 500 000    29 800    34 300    40 300    49 300</w:t>
      </w:r>
    </w:p>
    <w:p>
      <w:r>
        <w:rPr>
          <w:rFonts w:ascii="Courier New" w:hAnsi="Courier New"/>
          <w:sz w:val="17"/>
        </w:rPr>
        <w:t xml:space="preserve">5 000 000    33 200    38 000    44 500    54 200</w:t>
      </w:r>
    </w:p>
    <w:p>
      <w:r>
        <w:rPr>
          <w:rFonts w:ascii="Courier New" w:hAnsi="Courier New"/>
          <w:sz w:val="17"/>
        </w:rPr>
        <w:t xml:space="preserve">10 000 000    66 300    75 400    87 500    105 600</w:t>
      </w:r>
    </w:p>
    <w:p>
      <w:r>
        <w:rPr>
          <w:rFonts w:ascii="Courier New" w:hAnsi="Courier New"/>
          <w:sz w:val="17"/>
        </w:rPr>
        <w:t xml:space="preserve">15 000 000    99 500    112 100    128 800    154 000</w:t>
      </w:r>
    </w:p>
    <w:p>
      <w:r>
        <w:rPr>
          <w:rFonts w:ascii="Courier New" w:hAnsi="Courier New"/>
          <w:sz w:val="17"/>
        </w:rPr>
        <w:t xml:space="preserve">20 000 000    132 600    148 100    168 600    199 500</w:t>
      </w:r>
    </w:p>
    <w:p>
      <w:r>
        <w:rPr>
          <w:rFonts w:ascii="Courier New" w:hAnsi="Courier New"/>
          <w:sz w:val="17"/>
        </w:rPr>
        <w:t xml:space="preserve">25 000 000    165 800    184 300    208 800    245 700</w:t>
      </w:r>
    </w:p>
    <w:p>
      <w:r>
        <w:rPr>
          <w:rFonts w:ascii="Courier New" w:hAnsi="Courier New"/>
          <w:sz w:val="17"/>
        </w:rPr>
        <w:t xml:space="preserve">30 000 000    186 500    206 100    232 900    273 100</w:t>
      </w:r>
    </w:p>
    <w:p>
      <w:r>
        <w:rPr>
          <w:rFonts w:ascii="Courier New" w:hAnsi="Courier New"/>
          <w:sz w:val="17"/>
        </w:rPr>
        <w:t xml:space="preserve">35 000 000    215 400    237 300    267 300    312 400</w:t>
      </w:r>
    </w:p>
    <w:p>
      <w:r>
        <w:rPr>
          <w:rFonts w:ascii="Courier New" w:hAnsi="Courier New"/>
          <w:sz w:val="17"/>
        </w:rPr>
        <w:t xml:space="preserve">40 000 000    243 000    267 100    300 200    350 100</w:t>
      </w:r>
    </w:p>
    <w:p>
      <w:r>
        <w:rPr>
          <w:rFonts w:ascii="Courier New" w:hAnsi="Courier New"/>
          <w:sz w:val="17"/>
        </w:rPr>
        <w:t xml:space="preserve">45 000 000    269 600    295 600    331 600    386 000</w:t>
      </w:r>
    </w:p>
    <w:p>
      <w:r>
        <w:rPr>
          <w:rFonts w:ascii="Courier New" w:hAnsi="Courier New"/>
          <w:sz w:val="17"/>
        </w:rPr>
        <w:t xml:space="preserve">50 000 000    295 300    323 200    361 800    420 700</w:t>
      </w:r>
    </w:p>
    <w:p>
      <w:r>
        <w:rPr>
          <w:rFonts w:ascii="Courier New" w:hAnsi="Courier New"/>
          <w:sz w:val="17"/>
        </w:rPr>
        <w:t xml:space="preserve">55 000 000    320 100    349 900    391 300    454 100</w:t>
      </w:r>
    </w:p>
    <w:p>
      <w:r>
        <w:rPr>
          <w:rFonts w:ascii="Courier New" w:hAnsi="Courier New"/>
          <w:sz w:val="17"/>
        </w:rPr>
        <w:t xml:space="preserve">60 000 000    344 400    375 500    419 600    486 600</w:t>
      </w:r>
    </w:p>
    <w:p>
      <w:r>
        <w:rPr>
          <w:rFonts w:ascii="Courier New" w:hAnsi="Courier New"/>
          <w:sz w:val="17"/>
        </w:rPr>
        <w:t xml:space="preserve">65 000 000    368 100    400 900    447 500    518 000</w:t>
      </w:r>
    </w:p>
    <w:p>
      <w:r>
        <w:rPr>
          <w:rFonts w:ascii="Courier New" w:hAnsi="Courier New"/>
          <w:sz w:val="17"/>
        </w:rPr>
        <w:t xml:space="preserve">70 000 000    391 200    425 500    474 500    549 000</w:t>
      </w:r>
    </w:p>
    <w:p>
      <w:r>
        <w:rPr>
          <w:rFonts w:ascii="Courier New" w:hAnsi="Courier New"/>
          <w:sz w:val="17"/>
        </w:rPr>
        <w:t xml:space="preserve">75 000 000    414 000    449 800    501 200    579 500</w:t>
      </w:r>
    </w:p>
    <w:p>
      <w:r>
        <w:rPr>
          <w:rFonts w:ascii="Courier New" w:hAnsi="Courier New"/>
          <w:sz w:val="17"/>
        </w:rPr>
        <w:t xml:space="preserve">80 000 000    436 100    473 300    527 100    609 100</w:t>
      </w:r>
    </w:p>
    <w:p>
      <w:r>
        <w:rPr>
          <w:rFonts w:ascii="Courier New" w:hAnsi="Courier New"/>
          <w:sz w:val="17"/>
        </w:rPr>
        <w:t xml:space="preserve">85 000 000    457 900    496 600    552 600    638 200</w:t>
      </w:r>
    </w:p>
    <w:p>
      <w:r>
        <w:rPr>
          <w:rFonts w:ascii="Courier New" w:hAnsi="Courier New"/>
          <w:sz w:val="17"/>
        </w:rPr>
        <w:t xml:space="preserve">90 000 000    479 500    519 500    577 800    666 900</w:t>
      </w:r>
    </w:p>
    <w:p>
      <w:r>
        <w:rPr>
          <w:rFonts w:ascii="Courier New" w:hAnsi="Courier New"/>
          <w:sz w:val="17"/>
        </w:rPr>
        <w:t xml:space="preserve">95 000 000    500 900    542 200    602 600    695 300</w:t>
      </w:r>
    </w:p>
    <w:p>
      <w:r>
        <w:rPr>
          <w:rFonts w:ascii="Courier New" w:hAnsi="Courier New"/>
          <w:sz w:val="17"/>
        </w:rPr>
        <w:t xml:space="preserve">100 000 000    522 100    564 700    627 200    723 300</w:t>
      </w:r>
    </w:p>
    <w:p>
      <w:r>
        <w:rPr>
          <w:rFonts w:ascii="Courier New" w:hAnsi="Courier New"/>
          <w:sz w:val="17"/>
        </w:rPr>
        <w:t xml:space="preserve">112 500 000    574 100    619 800    687 500    791 900</w:t>
      </w:r>
    </w:p>
    <w:p>
      <w:r>
        <w:rPr>
          <w:rFonts w:ascii="Courier New" w:hAnsi="Courier New"/>
          <w:sz w:val="17"/>
        </w:rPr>
        <w:t xml:space="preserve">125 000 000    625 000    673 700    746 300    858 900</w:t>
      </w:r>
    </w:p>
    <w:p>
      <w:r>
        <w:rPr>
          <w:rFonts w:ascii="Courier New" w:hAnsi="Courier New"/>
          <w:sz w:val="17"/>
        </w:rPr>
        <w:t xml:space="preserve">137 500 000    674 900    726 400    803 800    924 300</w:t>
      </w:r>
    </w:p>
    <w:p>
      <w:r>
        <w:rPr>
          <w:rFonts w:ascii="Courier New" w:hAnsi="Courier New"/>
          <w:sz w:val="17"/>
        </w:rPr>
        <w:t xml:space="preserve">150 000 000    724 000    778 100    860 200    988 400</w:t>
      </w:r>
    </w:p>
    <w:p>
      <w:r>
        <w:rPr>
          <w:color w:val="555555"/>
          <w:sz w:val="17"/>
        </w:rPr>
        <w:t xml:space="preserve">Zitiervorschlag: Anlage 1 BEGebV 2008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https://recht.nulegal.eu/gesetze/BEGebV%202008/anlage-1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