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BEGDV 1 — (zu § 11 der 1.DV-BEG) Besoldungsübersicht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1966, 299</w:t>
      </w:r>
    </w:p>
    <w:p>
      <w:r>
        <w:rPr>
          <w:rFonts w:ascii="Courier New" w:hAnsi="Courier New"/>
          <w:sz w:val="17"/>
        </w:rPr>
        <w:t xml:space="preserve">Lebensalter gemäß § 11 Abs. 2    Bis zum vollendeten 30. Lebensjahr    Ab vollendetem 30. Lebensjahr    Ab vollendetem 35. Lebensjahr    Ab vollendetem 40. Lebensjahr    Ab vollendetem 45. Lebensjahr    Ab vollendetem 50. Lebensjahr    Ab vollendetem 55. Lebensjahr</w:t>
      </w:r>
    </w:p>
    <w:p>
      <w:r>
        <w:rPr>
          <w:rFonts w:ascii="Courier New" w:hAnsi="Courier New"/>
          <w:sz w:val="17"/>
        </w:rPr>
        <w:t xml:space="preserve">1.    Diensteinkommen jährlich Einfacher Dienst    2.400,-    2.550,-    2.700,-    2.850,-    3.000,-    3.150,-    3.300,-</w:t>
      </w:r>
    </w:p>
    <w:p>
      <w:r>
        <w:rPr>
          <w:rFonts w:ascii="Courier New" w:hAnsi="Courier New"/>
          <w:sz w:val="17"/>
        </w:rPr>
        <w:t xml:space="preserve">2.    Diensteinkommen jährlich Mittlerer Dienst    2.800,-    3.100,-    3.400,-    3.700,-    4.000,-    4.300,-    4.600,-</w:t>
      </w:r>
    </w:p>
    <w:p>
      <w:r>
        <w:rPr>
          <w:rFonts w:ascii="Courier New" w:hAnsi="Courier New"/>
          <w:sz w:val="17"/>
        </w:rPr>
        <w:t xml:space="preserve">3.    Diensteinkommen jährlich Gehobener Dienst    3.600,-    4.200,-    4.800,-    5.400,-    6.000,-    6.600,-    7.200,-</w:t>
      </w:r>
    </w:p>
    <w:p>
      <w:r>
        <w:rPr>
          <w:rFonts w:ascii="Courier New" w:hAnsi="Courier New"/>
          <w:sz w:val="17"/>
        </w:rPr>
        <w:t xml:space="preserve">4.    Diensteinkommen jährlich Höherer Dienst    4.900,-    6.000,-    7.100,-    8.200,-    9.300,-    10.400,-    11.500,-</w:t>
      </w:r>
    </w:p>
    <w:p>
      <w:r>
        <w:rPr>
          <w:color w:val="555555"/>
          <w:sz w:val="17"/>
        </w:rPr>
        <w:t xml:space="preserve">Zitiervorschlag: Anlage 2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