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Verfolgte, die ohne ihr Verschulden eine ständige Tätigkeit in dem bisherigen oder angestrebten Beruf noch nicht aufgenommen haben, sollen von den Agenturen für Arbeit bevorzugt in freie Arbeitsstellen vermittelt werden.</w:t>
      </w:r>
    </w:p>
    <w:p>
      <w:r>
        <w:rPr>
          <w:color w:val="555555"/>
          <w:sz w:val="17"/>
        </w:rPr>
        <w:t xml:space="preserve">Zitiervorschlag: § 89a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https://recht.nulegal.eu/gesetze/BEG/89a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