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 87 gilt sinngemäß, wenn</w:t>
      </w:r>
    </w:p>
    <w:p>
      <w:pPr>
        <w:ind w:left="420"/>
      </w:pPr>
      <w:r>
        <w:t xml:space="preserve">1. dem Verfolgten von seinem Arbeitgeber unter Beachtung der gesetzlichen, vertraglichen oder tariflichen Bestimmungen gekündigt worden ist, sofern nach der Verkehrssitte oder den Umständen des Einzelfalles das Arbeitsverhältnis fortgesetzt worden wäre, wenn keiner der Verfolgungsgründe des § 1 vorgelegen hätte;</w:t>
      </w:r>
    </w:p>
    <w:p>
      <w:pPr>
        <w:ind w:left="420"/>
      </w:pPr>
      <w:r>
        <w:t xml:space="preserve">2. ein befristetes Arbeitsverhältnis nicht erneuert worden ist, sofern nach der Verkehrssitte oder den Umständen des Einzelfalles die Erneuerung zu erwarten gewesen wäre, wenn keiner der Verfolgungsgründe des § 1 vorgelegen hätte;</w:t>
      </w:r>
    </w:p>
    <w:p>
      <w:pPr>
        <w:ind w:left="420"/>
      </w:pPr>
      <w:r>
        <w:t xml:space="preserve">3. der Verfolgte seinen Arbeitsplatz durch Freiheitsentziehung, Berufsverbot oder dadurch verloren hat, daß er, um nationalsozialistischen Gewaltmaßnahmen zu entgehen, ausgewandert oder geflohen ist oder in der Illegalität gelebt hat oder aus den Verfolgungsgründen des § 1 ausgewiesen oder deportiert worden ist;</w:t>
      </w:r>
    </w:p>
    <w:p>
      <w:pPr>
        <w:ind w:left="420"/>
      </w:pPr>
      <w:r>
        <w:t xml:space="preserve">4. der arbeitslose Verfolgte aus den in Nummer 3 genannten Gründen keinen Arbeitsplatz erlangt hat oder aus den Verfolgungsgründen des § 1 von der Vermittlung in Arbeit ausgeschlossen geblieben ist;</w:t>
      </w:r>
    </w:p>
    <w:p>
      <w:pPr>
        <w:ind w:left="420"/>
      </w:pPr>
      <w:r>
        <w:t xml:space="preserve">5. der Arbeitnehmer seinen Arbeitsplatz dadurch verloren hat, daß der Arbeitgeber im Zuge der Verfolgung seine Tätigkeit hat einstellen müssen und der Arbeitnehmer wegen seines Dienstes bei diesem Arbeitgeber keine gleichwertige Beschäftigung gefunden hat;</w:t>
      </w:r>
    </w:p>
    <w:p>
      <w:pPr>
        <w:ind w:left="420"/>
      </w:pPr>
      <w:r>
        <w:t xml:space="preserve">6. die Aufgaben des arbeitgebenden Verbandes im Zuge nationalsozialistischer Organisationsmaßnahmen auf einen anderen Verband übergeführt worden sind und der Arbeitnehmer aus den Verfolgungsgründen des § 1 von der allgemeinen Übernahme in den Dienst dieses Verbandes ausgeschlossen geblieben ist.</w:t>
      </w:r>
    </w:p>
    <w:p>
      <w:r>
        <w:rPr>
          <w:color w:val="555555"/>
          <w:sz w:val="17"/>
        </w:rPr>
        <w:t xml:space="preserve">Zitiervorschlag: § 88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