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Rente wird auf der Grundlage von zwei Dritteln der Versorgungsbezüge eines vergleichbaren Bundesbeamten errechnet. Dabei ist die jeweilige Höhe der gesetzlichen Versorgungsbezüge zugrunde zu legen. § 76 Abs. 1 Satz 2 bis 5 findet mit der Maßgabe Anwendung, daß von dem Lebensalter des Verfolgten im Zeitpunkt des Inkrafttretens dieses Gesetzes auszugehen ist.</w:t>
      </w:r>
    </w:p>
    <w:p>
      <w:r>
        <w:t xml:space="preserve">(2) Der monatliche Höchstbetrag der Rente beträgt</w:t>
      </w:r>
    </w:p>
    <w:p>
      <w:r>
        <w:rPr>
          <w:rFonts w:ascii="Courier New" w:hAnsi="Courier New"/>
          <w:sz w:val="17"/>
        </w:rPr>
        <w:t xml:space="preserve">bis zum 31. März 1957    = 600 DM</w:t>
      </w:r>
    </w:p>
    <w:p>
      <w:r>
        <w:rPr>
          <w:rFonts w:ascii="Courier New" w:hAnsi="Courier New"/>
          <w:sz w:val="17"/>
        </w:rPr>
        <w:t xml:space="preserve">vom 1. April 1957 bis 31. Mai 1960    = 630 DM</w:t>
      </w:r>
    </w:p>
    <w:p>
      <w:r>
        <w:rPr>
          <w:rFonts w:ascii="Courier New" w:hAnsi="Courier New"/>
          <w:sz w:val="17"/>
        </w:rPr>
        <w:t xml:space="preserve">vom 1. Juni 1960 bis 31. Dezember 1960    = 660 DM</w:t>
      </w:r>
    </w:p>
    <w:p>
      <w:r>
        <w:rPr>
          <w:rFonts w:ascii="Courier New" w:hAnsi="Courier New"/>
          <w:sz w:val="17"/>
        </w:rPr>
        <w:t xml:space="preserve">vom 1. Januar 1961 bis 30. Juni 1962    = 700 DM</w:t>
      </w:r>
    </w:p>
    <w:p>
      <w:r>
        <w:rPr>
          <w:rFonts w:ascii="Courier New" w:hAnsi="Courier New"/>
          <w:sz w:val="17"/>
        </w:rPr>
        <w:t xml:space="preserve">vom 1. Juli 1962 bis 30. September 1964    = 735 DM</w:t>
      </w:r>
    </w:p>
    <w:p>
      <w:r>
        <w:rPr>
          <w:rFonts w:ascii="Courier New" w:hAnsi="Courier New"/>
          <w:sz w:val="17"/>
        </w:rPr>
        <w:t xml:space="preserve">vom 1. Oktober 1964 bis 31. Dezember 1965    = 785 DM</w:t>
      </w:r>
    </w:p>
    <w:p>
      <w:r>
        <w:rPr>
          <w:rFonts w:ascii="Courier New" w:hAnsi="Courier New"/>
          <w:sz w:val="17"/>
        </w:rPr>
        <w:t xml:space="preserve">ab 1. Januar 1966    = 1.000 DM.</w:t>
      </w:r>
    </w:p>
    <w:p>
      <w:r>
        <w:t xml:space="preserve">(3) Hat der Verfolgte die Rente gewählt, so erhält er für die Zeit vor dem 1. November 1953 eine Entschädigung in Höhe der Rentenbezüge eines Jahres.</w:t>
      </w:r>
    </w:p>
    <w:p>
      <w:r>
        <w:rPr>
          <w:color w:val="555555"/>
          <w:sz w:val="17"/>
        </w:rPr>
        <w:t xml:space="preserve">Zitiervorschlag: § 83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