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Entschädigung werden geleistet</w:t>
      </w:r>
    </w:p>
    <w:p>
      <w:pPr>
        <w:ind w:left="420"/>
      </w:pPr>
      <w:r>
        <w:t xml:space="preserve">1. Heilverfahren,</w:t>
      </w:r>
    </w:p>
    <w:p>
      <w:pPr>
        <w:ind w:left="420"/>
      </w:pPr>
      <w:r>
        <w:t xml:space="preserve">2. Rente,</w:t>
      </w:r>
    </w:p>
    <w:p>
      <w:pPr>
        <w:ind w:left="420"/>
      </w:pPr>
      <w:r>
        <w:t xml:space="preserve">3. Kapitalentschädigung,</w:t>
      </w:r>
    </w:p>
    <w:p>
      <w:pPr>
        <w:ind w:left="420"/>
      </w:pPr>
      <w:r>
        <w:t xml:space="preserve">4. Hausgeld,</w:t>
      </w:r>
    </w:p>
    <w:p>
      <w:pPr>
        <w:ind w:left="420"/>
      </w:pPr>
      <w:r>
        <w:t xml:space="preserve">5. Umschulungsbeihilfe,</w:t>
      </w:r>
    </w:p>
    <w:p>
      <w:pPr>
        <w:ind w:left="420"/>
      </w:pPr>
      <w:r>
        <w:t xml:space="preserve">6. Versorgung der Hinterbliebenen.</w:t>
      </w:r>
    </w:p>
    <w:p>
      <w:r>
        <w:rPr>
          <w:color w:val="555555"/>
          <w:sz w:val="17"/>
        </w:rPr>
        <w:t xml:space="preserve">Zitiervorschlag: § 29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