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Fundstelle des Originaltextes: BGBl. I 1965, 1317 Der monatliche Mindestbetrag der Rente beträgt für</w:t>
      </w:r>
    </w:p>
    <w:p>
      <w:r>
        <w:rPr>
          <w:rFonts w:ascii="Courier New" w:hAnsi="Courier New"/>
          <w:sz w:val="17"/>
        </w:rPr>
        <w:t xml:space="preserve">        bis 31. März 1957    vom 1. April 1957 bis 31. Mai 1960    vom 1. Juni 1960 bis 31. Dezember 1960    vom 1. Januar 1961 bis 30. Juni 1962    vom 1. Juli 1962 bis 30 September 1964    ab 1. Oktober 1964</w:t>
      </w:r>
    </w:p>
    <w:p>
      <w:r>
        <w:rPr>
          <w:rFonts w:ascii="Courier New" w:hAnsi="Courier New"/>
          <w:sz w:val="17"/>
        </w:rPr>
        <w:t xml:space="preserve">die Witwe    200 DM    220 DM    236 DM    255 DM    270 DM    292 DM</w:t>
      </w:r>
    </w:p>
    <w:p>
      <w:r>
        <w:rPr>
          <w:rFonts w:ascii="Courier New" w:hAnsi="Courier New"/>
          <w:sz w:val="17"/>
        </w:rPr>
        <w:t xml:space="preserve">den Witwer    200 DM    220 DM    236 DM    255 DM    270 DM    292 DM</w:t>
      </w:r>
    </w:p>
    <w:p>
      <w:r>
        <w:rPr>
          <w:rFonts w:ascii="Courier New" w:hAnsi="Courier New"/>
          <w:sz w:val="17"/>
        </w:rPr>
        <w:t xml:space="preserve">die Vollwaise    100 DM    110 DM    118 DM    128 DM    136 DM    147 DM</w:t>
      </w:r>
    </w:p>
    <w:p>
      <w:r>
        <w:rPr>
          <w:rFonts w:ascii="Courier New" w:hAnsi="Courier New"/>
          <w:sz w:val="17"/>
        </w:rPr>
        <w:t xml:space="preserve">die erste und zweite Halbwaise,                        </w:t>
      </w:r>
    </w:p>
    <w:p>
      <w:r>
        <w:rPr>
          <w:rFonts w:ascii="Courier New" w:hAnsi="Courier New"/>
          <w:sz w:val="17"/>
        </w:rPr>
        <w:t xml:space="preserve">    wenn keine Rente für die Witwe oder den Witwer gezahlt wird, je    75 DM    83 DM    89 DM    97 DM    103 DM    111 DM</w:t>
      </w:r>
    </w:p>
    <w:p>
      <w:r>
        <w:rPr>
          <w:rFonts w:ascii="Courier New" w:hAnsi="Courier New"/>
          <w:sz w:val="17"/>
        </w:rPr>
        <w:t xml:space="preserve">wenn eine Rente für die Witwe oder den Witwer gezahlt wird, je    55 DM    61 DM    66 DM    72 DM    76 DM    82 DM</w:t>
      </w:r>
    </w:p>
    <w:p>
      <w:r>
        <w:rPr>
          <w:rFonts w:ascii="Courier New" w:hAnsi="Courier New"/>
          <w:sz w:val="17"/>
        </w:rPr>
        <w:t xml:space="preserve">die dritte und jede folgende Halbwaise, je    50 DM    55 DM    59 DM    64 DM    68 DM    73 DM</w:t>
      </w:r>
    </w:p>
    <w:p>
      <w:r>
        <w:rPr>
          <w:rFonts w:ascii="Courier New" w:hAnsi="Courier New"/>
          <w:sz w:val="17"/>
        </w:rPr>
        <w:t xml:space="preserve">den elternlosen Enkel    100 DM    110 DM    118 DM    128 DM    136 DM    147 DM</w:t>
      </w:r>
    </w:p>
    <w:p>
      <w:r>
        <w:rPr>
          <w:rFonts w:ascii="Courier New" w:hAnsi="Courier New"/>
          <w:sz w:val="17"/>
        </w:rPr>
        <w:t xml:space="preserve">die Eltern oder die Adoptiveltern zusammen    150 DM    165 DM    177 DM    192 DM    204 DM    220 DM</w:t>
      </w:r>
    </w:p>
    <w:p>
      <w:r>
        <w:rPr>
          <w:rFonts w:ascii="Courier New" w:hAnsi="Courier New"/>
          <w:sz w:val="17"/>
        </w:rPr>
        <w:t xml:space="preserve">einen überlebenden Elternteil oder Adoptivelternteil    100 DM    110 DM    118 DM    128 DM    136 DM    147 DM.</w:t>
      </w:r>
    </w:p>
    <w:p>
      <w:r>
        <w:rPr>
          <w:color w:val="555555"/>
          <w:sz w:val="17"/>
        </w:rPr>
        <w:t xml:space="preserve">Zitiervorschlag: § 19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