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119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Kinder, die wegen der Verfolgung ihrer Eltern ihre erstrebte Berufsausbildung oder ihre vorberufliche Ausbildung nicht haben aufnehmen oder beenden können, haben, solange für sie nach dem bis zum 31. Dezember 1974 geltenden Beamtenrecht Kinderzuschläge gewährt werden können, Anspruch auf eine Beihilfe zu den notwendigen Aufwendungen, die bei der Nachholung ihrer Ausbildung erwachsen. Der Anspruch besteht nur, soweit die Eltern wegen der Verfolgung nicht in der Lage sind, die Kosten der Ausbildung aus eigenen Mitteln zu bestreiten.</w:t>
      </w:r>
    </w:p>
    <w:p>
      <w:r>
        <w:t xml:space="preserve">(2) Es genügt, daß die Kinder die Voraussetzungen des § 4 erfüllen. Im übrigen finden §§ 5 bis 14 entsprechende Anwendung.</w:t>
      </w:r>
    </w:p>
    <w:p>
      <w:r>
        <w:t xml:space="preserve">(3) Die Beihilfe wird in Teilbeträgen gezahlt, die dem Bedarf während der Dauer der Ausbildung entsprechen. Die Beihilfe darf für jedes Kind den Betrag von insgesamt 10.000 Deutsche Mark nicht übersteigen.</w:t>
      </w:r>
    </w:p>
    <w:p>
      <w:r>
        <w:t xml:space="preserve">(4) Auf die Beihilfe sind Leistungen anzurechnen, die das Kind nach anderen Gesetzen wegen eines erlittenen Schadens für seine Ausbildung aus deutschen öffentlichen Mitteln erhalten hat. § 10 bleibt unberührt.</w:t>
      </w:r>
    </w:p>
    <w:p>
      <w:r>
        <w:rPr>
          <w:color w:val="555555"/>
          <w:sz w:val="17"/>
        </w:rPr>
        <w:t xml:space="preserve">Zitiervorschlag: § 119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https://recht.nulegal.eu/gesetze/BEG/119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