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BEFZustV 1979</w:t>
      </w:r>
    </w:p>
    <w:p>
      <w:r>
        <w:rPr>
          <w:color w:val="555555"/>
          <w:sz w:val="18"/>
        </w:rPr>
        <w:t xml:space="preserve">Verordnung über die Zuständigkeit der Bundesanstalt für Landwirtschaft und Ernährung für die Registrierung der Vermehrungsverträge für Saatgut in Drittländern</w:t>
      </w:r>
    </w:p>
    <w:p>
      <w:r>
        <w:rPr>
          <w:color w:val="555555"/>
          <w:sz w:val="18"/>
        </w:rPr>
        <w:t xml:space="preserve">Stand: 10.06.2019 (konsolidierte Textfassung, kein amtliches Inkrafttretensdatum)</w:t>
      </w:r>
    </w:p>
    <w:p>
      <w:r>
        <w:t xml:space="preserve">Zuständig für die Durchführung von Rechtsakten des Rates und der Kommission der Europäischen Gemeinschaften im Rahmen der gemeinsamen Marktorganisation Saatgut über die Registrierung von Vermehrungsverträgen ist der Bundesanstalt für Landwirtschaft und Ernährung.</w:t>
      </w:r>
    </w:p>
    <w:p>
      <w:r>
        <w:rPr>
          <w:color w:val="555555"/>
          <w:sz w:val="17"/>
        </w:rPr>
        <w:t xml:space="preserve">Zitiervorschlag: § 1 BEFZustV 1979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https://recht.nulegal.eu/gesetze/BEFZustV%201979/1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