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BEEG — Zur Berufsbildung Beschäftigte, in Heimarbeit Beschäftigte</w:t>
      </w:r>
    </w:p>
    <w:p>
      <w:r>
        <w:rPr>
          <w:color w:val="555555"/>
          <w:sz w:val="18"/>
        </w:rPr>
        <w:t xml:space="preserve">Bundeselterngeld- und Elternzeitgesetz</w:t>
      </w:r>
    </w:p>
    <w:p>
      <w:r>
        <w:rPr>
          <w:color w:val="555555"/>
          <w:sz w:val="18"/>
        </w:rPr>
        <w:t xml:space="preserve">Stand: 01.09.2021 (konsolidierte Textfassung, kein amtliches Inkrafttretensdatum)</w:t>
      </w:r>
    </w:p>
    <w:p>
      <w:r>
        <w:t xml:space="preserve">(1) Die zu ihrer Berufsbildung Beschäftigten gelten als Arbeitnehmer und Arbeitnehmerinnen im Sinne dieses Gesetzes. Die Elternzeit wird auf die Dauer einer Berufsausbildung nicht angerechnet, es sei denn, dass während der Elternzeit die Berufsausbildung nach § 7a des Berufsbildungsgesetzes oder § 27b der Handwerksordnung in Teilzeit durchgeführt wird. § 15 Absatz 4 Satz 1 bleibt unberührt.</w:t>
      </w:r>
    </w:p>
    <w:p>
      <w:r>
        <w:t xml:space="preserve">(2) Anspruch auf Elternzeit haben auch die in Heimarbeit Beschäftigten und die ihnen Gleichgestellten (§ 1 Absatz 1 und 2 des Heimarbeitsgesetzes), soweit sie am Stück mitarbeiten. Für sie tritt an die Stelle des Arbeitgebers der Auftraggeber oder Zwischenmeister und an die Stelle des Arbeitsverhältnisses das Beschäftigungsverhältnis.</w:t>
      </w:r>
    </w:p>
    <w:p>
      <w:r>
        <w:rPr>
          <w:color w:val="555555"/>
          <w:sz w:val="17"/>
        </w:rPr>
        <w:t xml:space="preserve">Zitiervorschlag: § 20 BEEG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https://recht.nulegal.eu/gesetze/BEEG/20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