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 BEEG — Bußgeldvorschriften</w:t>
      </w:r>
    </w:p>
    <w:p>
      <w:r>
        <w:rPr>
          <w:color w:val="555555"/>
          <w:sz w:val="18"/>
        </w:rPr>
        <w:t xml:space="preserve">Bundeselterngeld- und Elternzeitgesetz</w:t>
      </w:r>
    </w:p>
    <w:p>
      <w:r>
        <w:rPr>
          <w:color w:val="555555"/>
          <w:sz w:val="18"/>
        </w:rPr>
        <w:t xml:space="preserve">Stand: 01.09.2021 (konsolidierte Textfassung, kein amtliches Inkrafttretensdatum)</w:t>
      </w:r>
    </w:p>
    <w:p>
      <w:r>
        <w:t xml:space="preserve">(1) Ordnungswidrig handelt, wer vorsätzlich oder fahrlässig</w:t>
      </w:r>
    </w:p>
    <w:p>
      <w:pPr>
        <w:ind w:left="420"/>
      </w:pPr>
      <w:r>
        <w:t xml:space="preserve">1. entgegen § 8 Absatz 1 einen Nachweis nicht, nicht richtig, nicht vollständig oder nicht rechtzeitig erbringt,</w:t>
      </w:r>
    </w:p>
    <w:p>
      <w:pPr>
        <w:ind w:left="420"/>
      </w:pPr>
      <w:r>
        <w:t xml:space="preserve">2. entgegen § 9 Absatz 1 eine dort genannte Angabe nicht, nicht richtig, nicht vollständig oder nicht rechtzeitig bescheinigt,</w:t>
      </w:r>
    </w:p>
    <w:p>
      <w:pPr>
        <w:ind w:left="420"/>
      </w:pPr>
      <w:r>
        <w:t xml:space="preserve">3. entgegen § 60 Absatz 1 Satz 1 Nummer 1 des Ersten Buches Sozialgesetzbuch, auch in Verbindung mit § 8 Absatz 1a Satz 1, eine Angabe nicht, nicht richtig, nicht vollständig oder nicht rechtzeitig macht,</w:t>
      </w:r>
    </w:p>
    <w:p>
      <w:pPr>
        <w:ind w:left="420"/>
      </w:pPr>
      <w:r>
        <w:t xml:space="preserve">4. entgegen § 60 Absatz 1 Satz 1 Nummer 2 des Ersten Buches Sozialgesetzbuch, auch in Verbindung mit § 8 Absatz 1a Satz 1, eine Mitteilung nicht, nicht richtig, nicht vollständig oder nicht rechtzeitig macht oder</w:t>
      </w:r>
    </w:p>
    <w:p>
      <w:pPr>
        <w:ind w:left="420"/>
      </w:pPr>
      <w:r>
        <w:t xml:space="preserve">5. entgegen § 60 Absatz 1 Satz 1 Nummer 3 des Ersten Buches Sozialgesetzbuch, auch in Verbindung mit § 8 Absatz 1a Satz 1, eine Beweisurkunde nicht, nicht richtig, nicht vollständig oder nicht rechtzeitig vorlegt.</w:t>
      </w:r>
    </w:p>
    <w:p>
      <w:r>
        <w:t xml:space="preserve">(2) Die Ordnungswidrigkeit kann mit einer Geldbuße von bis zu zweitausend Euro geahndet werden.</w:t>
      </w:r>
    </w:p>
    <w:p>
      <w:r>
        <w:t xml:space="preserve">(3) Verwaltungsbehörden im Sinne des § 36 Absatz 1 Nummer 1 des Gesetzes über Ordnungswidrigkeiten sind die in § 12 Absatz 1 genannten Behörden.</w:t>
      </w:r>
    </w:p>
    <w:p>
      <w:r>
        <w:rPr>
          <w:color w:val="555555"/>
          <w:sz w:val="17"/>
        </w:rPr>
        <w:t xml:space="preserve">Zitiervorschlag: § 14 BEEG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https://recht.nulegal.eu/gesetze/BEEG/14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