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BEEG — Unterhaltspflichten</w:t>
      </w:r>
    </w:p>
    <w:p>
      <w:r>
        <w:rPr>
          <w:color w:val="555555"/>
          <w:sz w:val="18"/>
        </w:rPr>
        <w:t xml:space="preserve">Bundeselterngeld- und Elternzeitgesetz</w:t>
      </w:r>
    </w:p>
    <w:p>
      <w:r>
        <w:rPr>
          <w:color w:val="555555"/>
          <w:sz w:val="18"/>
        </w:rPr>
        <w:t xml:space="preserve">Stand: 01.09.2021 (konsolidierte Textfassung, kein amtliches Inkrafttretensdatum)</w:t>
      </w:r>
    </w:p>
    <w:p>
      <w:r>
        <w:t xml:space="preserve">Unterhaltsverpflichtungen werden durch die Zahlung des Elterngeldes und vergleichbarer Leistungen der Länder nur insoweit berührt, als die Zahlung 300 Euro monatlich übersteigt. Soweit die berechtigte Person Elterngeld Plus bezieht, werden die Unterhaltspflichten insoweit berührt, als die Zahlung 150 Euro übersteigt. Die in den Sätzen 1 und 2 genannten Beträge vervielfachen sich bei Mehrlingsgeburten mit der Zahl der geborenen Kinder. Die Sätze 1 bis 3 gelten nicht in den Fällen des § 1361 Absatz 3, der §§ 1579, 1603 Absatz 2 und des § 1611 Absatz 1 des Bürgerlichen Gesetzbuchs.</w:t>
      </w:r>
    </w:p>
    <w:p>
      <w:r>
        <w:rPr>
          <w:color w:val="555555"/>
          <w:sz w:val="17"/>
        </w:rPr>
        <w:t xml:space="preserve">Zitiervorschlag: § 11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