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BDSG 2018 — Verzeichnis von Verarbeitungstätigkeiten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11.07.2026 (konsolidierte Textfassung, kein amtliches Inkrafttretensdatum)</w:t>
      </w:r>
    </w:p>
    <w:p>
      <w:r>
        <w:t xml:space="preserve">(1) Der Verantwortliche hat ein Verzeichnis aller Kategorien von Verarbeitungstätigkeiten zu führen, die in seine Zuständigkeit fallen. Dieses Verzeichnis hat die folgenden Angaben zu enthalten:</w:t>
      </w:r>
    </w:p>
    <w:p>
      <w:pPr>
        <w:ind w:left="420"/>
      </w:pPr>
      <w:r>
        <w:t xml:space="preserve">1. den Namen und die Kontaktdaten des Verantwortlichen und gegebenenfalls des gemeinsam mit ihm Verantwortlichen sowie den Namen und die Kontaktdaten der oder des Datenschutzbeauftragten,</w:t>
      </w:r>
    </w:p>
    <w:p>
      <w:pPr>
        <w:ind w:left="420"/>
      </w:pPr>
      <w:r>
        <w:t xml:space="preserve">2. die Zwecke der Verarbeitung,</w:t>
      </w:r>
    </w:p>
    <w:p>
      <w:pPr>
        <w:ind w:left="420"/>
      </w:pPr>
      <w:r>
        <w:t xml:space="preserve">3. die Kategorien von Empfängern, gegenüber denen die personenbezogenen Daten offengelegt worden sind oder noch offengelegt werden sollen,</w:t>
      </w:r>
    </w:p>
    <w:p>
      <w:pPr>
        <w:ind w:left="420"/>
      </w:pPr>
      <w:r>
        <w:t xml:space="preserve">4. eine Beschreibung der Kategorien betroffener Personen und der Kategorien personenbezogener Daten,</w:t>
      </w:r>
    </w:p>
    <w:p>
      <w:pPr>
        <w:ind w:left="420"/>
      </w:pPr>
      <w:r>
        <w:t xml:space="preserve">5. gegebenenfalls die Verwendung von Profiling,</w:t>
      </w:r>
    </w:p>
    <w:p>
      <w:pPr>
        <w:ind w:left="420"/>
      </w:pPr>
      <w:r>
        <w:t xml:space="preserve">6. gegebenenfalls die Kategorien von Übermittlungen personenbezogener Daten an Stellen in einem Drittstaat oder an eine internationale Organisation,</w:t>
      </w:r>
    </w:p>
    <w:p>
      <w:pPr>
        <w:ind w:left="420"/>
      </w:pPr>
      <w:r>
        <w:t xml:space="preserve">7. Angaben über die Rechtsgrundlage der Verarbeitung,</w:t>
      </w:r>
    </w:p>
    <w:p>
      <w:pPr>
        <w:ind w:left="420"/>
      </w:pPr>
      <w:r>
        <w:t xml:space="preserve">8. wenn möglich, die vorgesehenen Fristen für die Löschung oder die Überprüfung der Erforderlichkeit der Speicherung der verschiedenen Kategorien personenbezogener Daten und</w:t>
      </w:r>
    </w:p>
    <w:p>
      <w:pPr>
        <w:ind w:left="420"/>
      </w:pPr>
      <w:r>
        <w:t xml:space="preserve">9. wenn möglich, eine allgemeine Beschreibung der technischen und organisatorischen Maßnahmen gemäß § 64.</w:t>
      </w:r>
    </w:p>
    <w:p>
      <w:r>
        <w:t xml:space="preserve">(2) Der Auftragsverarbeiter hat ein Verzeichnis aller Kategorien von Verarbeitungen zu führen, die er im Auftrag eines Verantwortlichen durchführt, das Folgendes zu enthalten hat:</w:t>
      </w:r>
    </w:p>
    <w:p>
      <w:pPr>
        <w:ind w:left="420"/>
      </w:pPr>
      <w:r>
        <w:t xml:space="preserve">1. den Namen und die Kontaktdaten des Auftragsverarbeiters, jedes Verantwortlichen, in dessen Auftrag der Auftragsverarbeiter tätig ist, sowie gegebenenfalls der oder des Datenschutzbeauftragten,</w:t>
      </w:r>
    </w:p>
    <w:p>
      <w:pPr>
        <w:ind w:left="420"/>
      </w:pPr>
      <w:r>
        <w:t xml:space="preserve">2. gegebenenfalls Übermittlungen von personenbezogenen Daten an Stellen in einem Drittstaat oder an eine internationale Organisation unter Angabe des Staates oder der Organisation und</w:t>
      </w:r>
    </w:p>
    <w:p>
      <w:pPr>
        <w:ind w:left="420"/>
      </w:pPr>
      <w:r>
        <w:t xml:space="preserve">3. eine allgemeine Beschreibung der technischen und organisatorischen Maßnahmen gemäß § 64.</w:t>
      </w:r>
    </w:p>
    <w:p>
      <w:r>
        <w:t xml:space="preserve">(3) Die in den Absätzen 1 und 2 genannten Verzeichnisse sind schriftlich oder elektronisch zu führen.</w:t>
      </w:r>
    </w:p>
    <w:p>
      <w:r>
        <w:t xml:space="preserve">(4) Verantwortliche und Auftragsverarbeiter haben auf Anforderung ihre Verzeichnisse der oder dem Bundesbeauftragten zur Verfügung zu stellen.</w:t>
      </w:r>
    </w:p>
    <w:p>
      <w:r>
        <w:rPr>
          <w:color w:val="555555"/>
          <w:sz w:val="17"/>
        </w:rPr>
        <w:t xml:space="preserve">Zitiervorschlag: § 70 BDSG 2018</w:t>
      </w:r>
    </w:p>
    <w:p>
      <w:r>
        <w:rPr>
          <w:color w:val="555555"/>
          <w:sz w:val="17"/>
        </w:rPr>
        <w:t xml:space="preserve">Quelle: Bundesamt für Justiz, abgerufen 11.07.2026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