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BDSG 2018 — Begriffsbestimmungen</w:t>
      </w:r>
    </w:p>
    <w:p>
      <w:r>
        <w:rPr>
          <w:color w:val="555555"/>
          <w:sz w:val="18"/>
        </w:rPr>
        <w:t xml:space="preserve">Bundesdatenschutzgesetz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Öffentliche Stellen des Bundes sind die Behörden, die Organe der Rechtspflege und andere öffentlich-rechtlich organisierte Einrichtungen des Bundes, der bundesunmittelbaren Körperschaften, der Anstalten und Stiftungen des öffentlichen Rechts sowie deren Vereinigungen ungeachtet ihrer Rechtsform.</w:t>
      </w:r>
    </w:p>
    <w:p>
      <w:r>
        <w:t xml:space="preserve">(2) Öffentliche Stellen der Länder sind die Behörden, die Organe der Rechtspflege und andere öffentlich-rechtlich organisierte Einrichtungen eines Landes, einer Gemeinde, eines Gemeindeverbandes oder sonstiger der Aufsicht des Landes unterstehender juristischer Personen des öffentlichen Rechts sowie deren Vereinigungen ungeachtet ihrer Rechtsform.</w:t>
      </w:r>
    </w:p>
    <w:p>
      <w:r>
        <w:t xml:space="preserve">(3) Vereinigungen des privaten Rechts von öffentlichen Stellen des Bundes und der Länder, die Aufgaben der öffentlichen Verwaltung wahrnehmen, gelten ungeachtet der Beteiligung nichtöffentlicher Stellen als öffentliche Stellen des Bundes, wenn</w:t>
      </w:r>
    </w:p>
    <w:p>
      <w:pPr>
        <w:ind w:left="420"/>
      </w:pPr>
      <w:r>
        <w:t xml:space="preserve">1. sie über den Bereich eines Landes hinaus tätig werden oder</w:t>
      </w:r>
    </w:p>
    <w:p>
      <w:pPr>
        <w:ind w:left="420"/>
      </w:pPr>
      <w:r>
        <w:t xml:space="preserve">2. dem Bund die absolute Mehrheit der Anteile gehört oder die absolute Mehrheit der Stimmen zusteht.</w:t>
      </w:r>
    </w:p>
    <w:p>
      <w:r>
        <w:t xml:space="preserve">Andernfalls gelten sie als öffentliche Stellen der Länder.</w:t>
      </w:r>
    </w:p>
    <w:p>
      <w:r>
        <w:t xml:space="preserve">(4) Nichtöffentliche Stellen sind natürliche und juristische Personen, Gesellschaften und andere Personenvereinigungen des privaten Rechts, soweit sie nicht unter die Absätze 1 bis 3 fallen. Nimmt eine nichtöffentliche Stelle hoheitliche Aufgaben der öffentlichen Verwaltung wahr, ist sie insoweit öffentliche Stelle im Sinne dieses Gesetzes.</w:t>
      </w:r>
    </w:p>
    <w:p>
      <w:r>
        <w:t xml:space="preserve">(5) Öffentliche Stellen des Bundes gelten als nichtöffentliche Stellen im Sinne dieses Gesetzes, soweit sie als öffentlich-rechtliche Unternehmen am Wettbewerb teilnehmen. Als nichtöffentliche Stellen im Sinne dieses Gesetzes gelten auch öffentliche Stellen der Länder, soweit sie als öffentlich-rechtliche Unternehmen am Wettbewerb teilnehmen, Bundesrecht ausführen und der Datenschutz nicht durch Landesgesetz geregelt ist.</w:t>
      </w:r>
    </w:p>
    <w:p>
      <w:r>
        <w:rPr>
          <w:color w:val="555555"/>
          <w:sz w:val="17"/>
        </w:rPr>
        <w:t xml:space="preserve">Zitiervorschlag: § 2 BDSG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https://recht.nulegal.eu/gesetze/BDSG%202018/2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