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BDSG 2018 — Vertretung im Europäischen Datenschutzausschuss, zentrale Anlaufstelle</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Gemeinsamer Vertreter im Europäischen Datenschutzausschuss und zentrale Anlaufstelle ist die oder der Bundesbeauftragte (gemeinsamer Vertreter). Als Stellvertreterin oder Stellvertreter des gemeinsamen Vertreters wählt der Bundesrat eine Leiterin oder einen Leiter der Aufsichtsbehörde eines Landes (Stellvertreter). Die Wahl erfolgt für fünf Jahre. Mit dem Ausscheiden aus dem Amt als Leiterin oder Leiter der Aufsichtsbehörde eines Landes endet zugleich die Funktion als Stellvertreter. Wiederwahl ist zulässig.</w:t>
      </w:r>
    </w:p>
    <w:p>
      <w:r>
        <w:t xml:space="preserve">(2) Der gemeinsame Vertreter überträgt in Angelegenheiten, die die Wahrnehmung einer Aufgabe betreffen, für welche die Länder allein das Recht zur Gesetzgebung haben, oder welche die Einrichtung oder das Verfahren von Landesbehörden betreffen, dem Stellvertreter auf dessen Verlangen die Verhandlungsführung und das Stimmrecht im Europäischen Datenschutzausschuss.</w:t>
      </w:r>
    </w:p>
    <w:p>
      <w:r>
        <w:rPr>
          <w:color w:val="555555"/>
          <w:sz w:val="17"/>
        </w:rPr>
        <w:t xml:space="preserve">Zitiervorschlag: § 17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