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BDSG 2018 — Ernennung und Amtszeit</w:t>
      </w:r>
    </w:p>
    <w:p>
      <w:r>
        <w:rPr>
          <w:color w:val="555555"/>
          <w:sz w:val="18"/>
        </w:rPr>
        <w:t xml:space="preserve">Bundesdatenschutzgesetz</w:t>
      </w:r>
    </w:p>
    <w:p>
      <w:r>
        <w:rPr>
          <w:color w:val="555555"/>
          <w:sz w:val="18"/>
        </w:rPr>
        <w:t xml:space="preserve">Stand: 10.06.2019 (konsolidierte Textfassung, kein amtliches Inkrafttretensdatum)</w:t>
      </w:r>
    </w:p>
    <w:p>
      <w:r>
        <w:t xml:space="preserve">(1) Der Deutsche Bundestag wählt ohne Aussprache auf Vorschlag der Bundesregierung die Bundesbeauftragte oder den Bundesbeauftragten mit mehr als der Hälfte der gesetzlichen Zahl seiner Mitglieder. Die oder der Gewählte ist von der Bundespräsidentin oder dem Bundespräsidenten zu ernennen. Die oder der Bundesbeauftragte muss bei ihrer oder seiner Wahl das 35. Lebensjahr vollendet haben. Sie oder er muss über die für die Erfüllung ihrer oder seiner Aufgaben und Ausübung ihrer oder seiner Befugnisse erforderliche Qualifikation, Erfahrung und Sachkunde insbesondere im Bereich des Schutzes personenbezogener Daten verfügen. Insbesondere muss die oder der Bundesbeauftragte über durch einschlägige Berufserfahrung erworbene Kenntnisse des Datenschutzrechts verfügen und die Befähigung zum Richteramt oder höheren Verwaltungsdienst haben.</w:t>
      </w:r>
    </w:p>
    <w:p>
      <w:r>
        <w:t xml:space="preserve">(2) Die oder der Bundesbeauftragte leistet vor der Bundespräsidentin oder dem Bundespräsidenten folgenden Eid: „Ich schwöre, dass ich meine Kraft dem Wohle des deutschen Volkes widmen, seinen Nutzen mehren, Schaden von ihm wenden, das Grundgesetz und die Gesetze des Bundes wahren und verteidigen, meine Pflichten gewissenhaft erfüllen und Gerechtigkeit gegen jedermann üben werde. So wahr mir Gott helfe. “ Der Eid kann auch ohne religiöse Beteuerung geleistet werden.</w:t>
      </w:r>
    </w:p>
    <w:p>
      <w:r>
        <w:t xml:space="preserve">(3) Die Amtszeit der oder des Bundesbeauftragten beträgt fünf Jahre. Einmalige Wiederwahl ist zulässig.</w:t>
      </w:r>
    </w:p>
    <w:p>
      <w:r>
        <w:rPr>
          <w:color w:val="555555"/>
          <w:sz w:val="17"/>
        </w:rPr>
        <w:t xml:space="preserve">Zitiervorschlag: § 11 BDSG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https://recht.nulegal.eu/gesetze/BDSG%202018/11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