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BDG — Zuständigkeit der Verwaltungsgerichtsbarkeit</w:t>
      </w:r>
    </w:p>
    <w:p>
      <w:r>
        <w:rPr>
          <w:color w:val="555555"/>
          <w:sz w:val="18"/>
        </w:rPr>
        <w:t xml:space="preserve">Bundesdisziplinargesetz</w:t>
      </w:r>
    </w:p>
    <w:p>
      <w:r>
        <w:rPr>
          <w:color w:val="555555"/>
          <w:sz w:val="18"/>
        </w:rPr>
        <w:t xml:space="preserve">Stand: 10.06.2019 (konsolidierte Textfassung, kein amtliches Inkrafttretensdatum)</w:t>
      </w:r>
    </w:p>
    <w:p>
      <w:r>
        <w:t xml:space="preserve">Die Aufgaben der Disziplinargerichtsbarkeit nach diesem Gesetz nehmen die Gerichte der Verwaltungsgerichtsbarkeit wahr. Hierzu werden bei den Verwaltungsgerichten Kammern und bei den Oberverwaltungsgerichten Senate für Disziplinarsachen gebildet. Die Landesgesetzgebung kann die Zuweisung der in Satz 1 genannten Aufgaben an ein Gericht für die Bezirke mehrerer Gerichte anordnen. Soweit nach Landesrecht für Verfahren nach dem Landesdisziplinargesetz ein Gericht für die Bezirke mehrerer Gerichte zuständig ist, ist dieses Gericht, wenn nichts anderes bestimmt wird, auch für die in Satz 1 genannten Aufgaben zuständig. § 50 Abs. 1 Nr. 4 der Verwaltungsgerichtsordnung bleibt unberührt.</w:t>
      </w:r>
    </w:p>
    <w:p>
      <w:r>
        <w:rPr>
          <w:color w:val="555555"/>
          <w:sz w:val="17"/>
        </w:rPr>
        <w:t xml:space="preserve">Zitiervorschlag: § 45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