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29a BDG — Informationen nach Maßgabe des Artikels 56a der Richtlinie 2005/36/EG</w:t>
      </w:r>
    </w:p>
    <w:p>
      <w:r>
        <w:rPr>
          <w:color w:val="555555"/>
          <w:sz w:val="18"/>
        </w:rPr>
        <w:t xml:space="preserve">Bundesdisziplinargesetz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Nach Maßgabe des Artikels 56a der Richtlinie 2005/36/EG des Europäischen Parlaments und des Rates vom 7. September 2005 über die Anerkennung von Berufsqualifikationen (ABl. L 255 vom 30.9.2005, S. 22, L 271 vom 16.10.2007, S. 18, L 93 vom 4.4.2008, S. 28, L 33 vom 3.2.2009, S. 49), die zuletzt durch die Richtlinie 2013/55/EU (ABl. L 354 vom 28.12.2013, S. 132) geändert worden ist, unterrichten die Dienststellen die zuständigen Behörden der Mitgliedstaaten der Europäischen Union über Entscheidungen der Disziplinarorgane über die</w:t>
      </w:r>
    </w:p>
    <w:p>
      <w:pPr>
        <w:ind w:left="420"/>
      </w:pPr>
      <w:r>
        <w:t xml:space="preserve">1. Entfernung aus dem Beamtenverhältnis nach § 5 Absatz 1 Nummer 5 in Verbindung mit § 10 Absatz 1,</w:t>
      </w:r>
    </w:p>
    <w:p>
      <w:pPr>
        <w:ind w:left="420"/>
      </w:pPr>
      <w:r>
        <w:t xml:space="preserve">2. Einstellung eines Disziplinarverfahrens, wenn das Disziplinarverfahren wegen Beendigung des Beamtenverhältnisses nach § 41 Absatz 1 des Bundesbeamtengesetzes nicht zu Ende geführt wird, und</w:t>
      </w:r>
    </w:p>
    <w:p>
      <w:pPr>
        <w:ind w:left="420"/>
      </w:pPr>
      <w:r>
        <w:t xml:space="preserve">3. Einstellung eines Disziplinarverfahrens, wenn die Beamtin oder der Beamte auf Verlangen nach § 33 des Bundesbeamtengesetzes aus dem Beamtenverhältnis entlassen wird und das Disziplinarverfahren voraussichtlich zur Entfernung aus dem Beamtenverhältnis geführt hätte.</w:t>
      </w:r>
    </w:p>
    <w:p>
      <w:r>
        <w:t xml:space="preserve">Der Zeitraum nach Artikel 56a Absatz 2 Satz 2 Buchstabe e der Richtlinie 2005/36/EG nach Satz 1 ist der Zeitraum bis zum Erreichen der für die jeweilige Laufbahn maßgeblichen gesetzlichen Altersgrenze für den Eintritt in den Ruhestand, längstens jedoch 15 Jahre.</w:t>
      </w:r>
    </w:p>
    <w:p>
      <w:r>
        <w:rPr>
          <w:color w:val="555555"/>
          <w:sz w:val="17"/>
        </w:rPr>
        <w:t xml:space="preserve">Zitiervorschlag: § 29a BDG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https://recht.nulegal.eu/gesetze/BDG/29a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