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BDG — Bemessung der Disziplinarmaßnahme</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Disziplinarmaßnahme ist nach der Schwere des Dienstvergehens zu bemessen. Das Persönlichkeitsbild des Beamten ist angemessen zu berücksichtigen. Ferner soll berücksichtigt werden, in welchem Umfang der Beamte das Vertrauen des Dienstherrn oder der Allgemeinheit beeinträchtigt hat.</w:t>
      </w:r>
    </w:p>
    <w:p>
      <w:r>
        <w:t xml:space="preserve">(2) Um den Beamten zur Pflichterfüllung anzuhalten, kann als Disziplinarmaßnahme ausgesprochen werden:</w:t>
      </w:r>
    </w:p>
    <w:p>
      <w:pPr>
        <w:ind w:left="420"/>
      </w:pPr>
      <w:r>
        <w:t xml:space="preserve">1. ein Verweis, wenn der Beamte durch ein leichtes Dienstvergehen das Vertrauen des Dienstherrn oder der Allgemeinheit in die pflichtgemäße Amtsführung geringfügig beeinträchtigt hat,</w:t>
      </w:r>
    </w:p>
    <w:p>
      <w:pPr>
        <w:ind w:left="420"/>
      </w:pPr>
      <w:r>
        <w:t xml:space="preserve">2. eine Geldbuße, wenn der Beamte durch ein leichtes bis mittelschweres Dienstvergehen das Vertrauen des Dienstherrn oder der Allgemeinheit in die pflichtgemäße Amtsführung nicht nur geringfügig beeinträchtigt hat,</w:t>
      </w:r>
    </w:p>
    <w:p>
      <w:pPr>
        <w:ind w:left="420"/>
      </w:pPr>
      <w:r>
        <w:t xml:space="preserve">3. eine Kürzung der Dienstbezüge, wenn der Beamte durch ein mittelschweres Dienstvergehen das Vertrauen des Dienstherrn oder der Allgemeinheit in die pflichtgemäße Amtsführung erheblich beeinträchtigt hat,</w:t>
      </w:r>
    </w:p>
    <w:p>
      <w:pPr>
        <w:ind w:left="420"/>
      </w:pPr>
      <w:r>
        <w:t xml:space="preserve">4. eine Kürzung des Ruhegehalts, wenn der Ruhestandsbeamte ein mittelschweres Dienstvergehen begangen hat, das geeignet ist, das Ansehen des öffentlichen Dienstes oder des Berufsbeamtentums erheblich zu beeinträchtigen,</w:t>
      </w:r>
    </w:p>
    <w:p>
      <w:pPr>
        <w:ind w:left="420"/>
      </w:pPr>
      <w:r>
        <w:t xml:space="preserve">5. eine Zurückstufung, wenn der Beamte durch ein mittelschweres bis schweres Dienstvergehen das Vertrauen des Dienstherrn oder der Allgemeinheit in die pflichtgemäße Amtsführung nachhaltig erschüttert hat.</w:t>
      </w:r>
    </w:p>
    <w:p>
      <w:r>
        <w:t xml:space="preserve">Eine Kürzung des Ruhegehalts kann auch ausgesprochen werden, wenn das Dienstvergehen ganz oder teilweise vor dem Eintritt des Beamten in den Ruhestand begangen wurde. Eine Zurückstufung darf unter den Voraussetzungen des Satzes 1 Nummer 5 auch ausgesprochen werden, wenn das Verbleiben des Beamten im bisherigen Amt dem Dienstherrn oder der Allgemeinheit nicht zugemutet werden kann.</w:t>
      </w:r>
    </w:p>
    <w:p>
      <w:r>
        <w:t xml:space="preserve">(3) Ein schweres Dienstvergehen liegt in der Regel bei einer Mitgliedschaft in einer vom Bundesverfassungsgericht für verfassungswidrig erklärten Partei oder einer unanfechtbar verbotenen Vereinigung oder einer Ersatzorganisation einer solchen Partei oder Vereinigung vor.</w:t>
      </w:r>
    </w:p>
    <w:p>
      <w:r>
        <w:t xml:space="preserve">(4) Ein Beamter, der durch ein schweres Dienstvergehen das Vertrauen des Dienstherrn oder der Allgemeinheit endgültig verloren hat, ist aus dem Beamtenverhältnis zu entfernen. Dem Ruhestandsbeamten wird das Ruhegehalt aberkannt, wenn er als noch im Dienst befindlicher Beamter aus dem Beamtenverhältnis hätte entfernt werden müssen.</w:t>
      </w:r>
    </w:p>
    <w:p>
      <w:r>
        <w:rPr>
          <w:color w:val="555555"/>
          <w:sz w:val="17"/>
        </w:rPr>
        <w:t xml:space="preserve">Zitiervorschlag: § 13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https://recht.nulegal.eu/gesetze/BDG/13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