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BDG — Persönlicher Geltungsbereich</w:t>
      </w:r>
    </w:p>
    <w:p>
      <w:r>
        <w:rPr>
          <w:color w:val="555555"/>
          <w:sz w:val="18"/>
        </w:rPr>
        <w:t xml:space="preserve">Bundesdisziplinargesetz</w:t>
      </w:r>
    </w:p>
    <w:p>
      <w:r>
        <w:rPr>
          <w:color w:val="555555"/>
          <w:sz w:val="18"/>
        </w:rPr>
        <w:t xml:space="preserve">Stand: 10.06.2019 (konsolidierte Textfassung, kein amtliches Inkrafttretensdatum)</w:t>
      </w:r>
    </w:p>
    <w:p>
      <w:r>
        <w:t xml:space="preserve">Dieses Gesetz gilt für Beamte und Ruhestandsbeamte im Sinne des Bundesbeamtengesetzes. Frühere Beamte, die Unterhaltsbeiträge nach den Bestimmungen des Beamtenversorgungsgesetzes oder entsprechender früherer Regelungen beziehen, gelten bis zum Ende dieses Bezuges als Ruhestandsbeamte, ihre Bezüge als Ruhegehalt. Frühere Beamte mit Anspruch auf Altersgeld gelten, auch soweit der Anspruch ruht, als Ruhestandsbeamte; das Altersgeld gilt als Ruhegehalt.</w:t>
      </w:r>
    </w:p>
    <w:p>
      <w:r>
        <w:rPr>
          <w:color w:val="555555"/>
          <w:sz w:val="17"/>
        </w:rPr>
        <w:t xml:space="preserve">Zitiervorschlag: § 1 BDG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