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BDBOSZertV — Inkrafttreten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