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BBodSchV 2023 — Ordnungswidrigkeiten</w:t>
      </w:r>
    </w:p>
    <w:p>
      <w:r>
        <w:rPr>
          <w:color w:val="555555"/>
          <w:sz w:val="18"/>
        </w:rPr>
        <w:t xml:space="preserve">Bundes-Bodenschutz- und Altlastenverordnung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Ordnungswidrig im Sinne des § 26 Absatz 1 Nummer 1 des Bundes-Bodenschutzgesetzes handelt, wer vorsätzlich oder fahrlässig</w:t>
      </w:r>
    </w:p>
    <w:p>
      <w:pPr>
        <w:ind w:left="420"/>
      </w:pPr>
      <w:r>
        <w:t xml:space="preserve">1. entgegen § 6 Absatz 2, § 7 Absatz 6 Satz 1, auch in Verbindung mit Satz 2, oder § 8 Absatz 5 Satz 1 oder 2 Material aufbringt oder einbringt,</w:t>
      </w:r>
    </w:p>
    <w:p>
      <w:pPr>
        <w:ind w:left="420"/>
      </w:pPr>
      <w:r>
        <w:t xml:space="preserve">2. entgegen § 6 Absatz 5 Satz 1 eine Untersuchung nicht, nicht richtig, nicht vollständig oder nicht rechtzeitig durchführt und nicht, nicht richtig, nicht vollständig oder nicht rechtzeitig durchführen lässt,</w:t>
      </w:r>
    </w:p>
    <w:p>
      <w:pPr>
        <w:ind w:left="420"/>
      </w:pPr>
      <w:r>
        <w:t xml:space="preserve">3. entgegen § 6 Absatz 7 Satz 1 eine Dokumentation nicht, nicht richtig oder nicht rechtzeitig erstellt,</w:t>
      </w:r>
    </w:p>
    <w:p>
      <w:pPr>
        <w:ind w:left="420"/>
      </w:pPr>
      <w:r>
        <w:t xml:space="preserve">4. entgegen § 6 Absatz 7 Satz 2 ein Dokument nicht oder nicht mindestens zehn Jahre aufbewahrt oder nicht oder nicht rechtzeitig vorlegt,</w:t>
      </w:r>
    </w:p>
    <w:p>
      <w:pPr>
        <w:ind w:left="420"/>
      </w:pPr>
      <w:r>
        <w:t xml:space="preserve">5. entgegen § 6 Absatz 8 Satz 1 eine Anzeige nicht, nicht richtig, nicht vollständig oder nicht rechtzeitig erstattet oder</w:t>
      </w:r>
    </w:p>
    <w:p>
      <w:pPr>
        <w:ind w:left="420"/>
      </w:pPr>
      <w:r>
        <w:t xml:space="preserve">6. entgegen § 7 Absatz 1 Satz 1 oder § 8 Absatz 1 Satz 1 ein Material oder ein Gemisch verwendet.</w:t>
      </w:r>
    </w:p>
    <w:p>
      <w:r>
        <w:rPr>
          <w:color w:val="555555"/>
          <w:sz w:val="17"/>
        </w:rPr>
        <w:t xml:space="preserve">Zitiervorschlag: § 26 BBodSchV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https://recht.nulegal.eu/gesetze/BBodSchV%202023/26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