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BBiZV (Brandenburg) — Zuständige Behörde für die Überwachung, Untersagung und Zuerkennung der Eignung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für</w:t>
      </w:r>
    </w:p>
    <w:p>
      <w:r>
        <w:t xml:space="preserve">die Anerkennung der Eignung von Ausbildungsstätten gemäß § 27 Absatz 3 Satz 1 und § 27 Absatz 4 Satz 1 des Berufsbildungsgesetzes,</w:t>
      </w:r>
    </w:p>
    <w:p>
      <w:r>
        <w:t xml:space="preserve">die widerrufliche Zuerkennung der fachlichen Eignung nach § 30 Absatz 6 des Berufsbildungsgesetzes und § 22b Absatz 5 der Handwerksordnung,</w:t>
      </w:r>
    </w:p>
    <w:p>
      <w:r>
        <w:t xml:space="preserve">die Entgegennahme der Mitteilung über die mangelnde Eignung nach § 32 Absatz 2 Satz 2 des Berufsbildungsgesetzes und § 23 Absatz 2 Satz 2 der Handwerksordnung,</w:t>
      </w:r>
    </w:p>
    <w:p>
      <w:r>
        <w:t xml:space="preserve">die Untersagung des Einstellens und des Ausbildens bei fehlender Eignung nach § 33 Absatz 1 und 2 des Berufsbildungsgesetzes und § 24 Absatz 1 und 2 der Handwerksordnung,</w:t>
      </w:r>
    </w:p>
    <w:p>
      <w:r>
        <w:t xml:space="preserve">die Untersagung von Berufsausbildungsvorbereitungen nach § 70 Absatz 1 des Berufsbildungsgesetzes und § 42q der Handwerksordnung</w:t>
      </w:r>
    </w:p>
    <w:p>
      <w:r>
        <w:t xml:space="preserve">ist für die anerkannten Ausbildungsberufe</w:t>
      </w:r>
    </w:p>
    <w:p>
      <w:r>
        <w:t xml:space="preserve">im Bereich der Land- und Hauswirtschaft das Landesamt für Ländliche Entwicklung, Landwirtschaft und Flurneuordnung;</w:t>
      </w:r>
    </w:p>
    <w:p>
      <w:r>
        <w:t xml:space="preserve">im Bereich der beruflichen Erstausbildung und beruflichen Weiterbildung (ohne Meisterinnen- und Meisterqualifizierung im Handwerk oder der Industrie) für den Bereich des Ministeriums für Arbeit, Soziales, Gesundheit, Frauen und Familie das Landesamt für Soziales und Versorgung;</w:t>
      </w:r>
    </w:p>
    <w:p>
      <w:r>
        <w:t xml:space="preserve">des öffentlichen Dienstes das Ministerium, das über die für die Überwachung der Eignung nach § 32 des Berufsbildungsgesetzes zuständige Stelle die Aufsicht führt;</w:t>
      </w:r>
    </w:p>
    <w:p>
      <w:r>
        <w:t xml:space="preserve">Fachangestellte oder Fachangestellter im Bereich der Steuerberatung die nach § 71 Absatz 5 des Berufsbildungsgesetzes zuständige Stelle;</w:t>
      </w:r>
    </w:p>
    <w:p>
      <w:r>
        <w:t xml:space="preserve">in den übrigen Fällen das Ministerium, das über die jeweils nach § 71 des Berufsbildungsgesetzes zuständige Stelle die Aufsicht 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BBiZV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