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BBiZV (Brandenburg) — Berufsbildungsausschüsse</w:t>
      </w:r>
    </w:p>
    <w:p>
      <w:r>
        <w:rPr>
          <w:color w:val="555555"/>
          <w:sz w:val="18"/>
        </w:rPr>
        <w:t xml:space="preserve">Berufsbildungszuständigkeitsverordnung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 Stellen für die Errichtung von Berufsbildungsausschüssen nach § 77 Absatz 1 Satz 1 des Berufsbildungsgesetzes sind</w:t>
      </w:r>
    </w:p>
    <w:p>
      <w:r>
        <w:t xml:space="preserve">das für Inneres zuständige Ministerium für die anerkannten Ausbildungsberufe</w:t>
      </w:r>
    </w:p>
    <w:p>
      <w:r>
        <w:t xml:space="preserve">Verwaltungsfachangestellte oder Verwaltungsfachangestellter der Fachrichtungen Landesverwaltung und Kommunalverwaltung,</w:t>
      </w:r>
    </w:p>
    <w:p>
      <w:r>
        <w:t xml:space="preserve">Kauffrau oder Kaufmann für Büromanagement,</w:t>
      </w:r>
    </w:p>
    <w:p>
      <w:r>
        <w:t xml:space="preserve">Fachangestellte oder Fachangestellter für Bäderbetriebe,</w:t>
      </w:r>
    </w:p>
    <w:p>
      <w:r>
        <w:t xml:space="preserve">Vermessungstechnikerin oder Vermessungstechniker und</w:t>
      </w:r>
    </w:p>
    <w:p>
      <w:r>
        <w:t xml:space="preserve">Geomatikerin oder Geomatiker;</w:t>
      </w:r>
    </w:p>
    <w:p>
      <w:r>
        <w:t xml:space="preserve">das für Inneres zuständige Ministerium im Einvernehmen mit dem für Wissenschaft zuständigen Ministerium für den anerkannten Ausbildungsberuf Fachangestellte oder Fachangestellter für Medien- und Informationsdienste;</w:t>
      </w:r>
    </w:p>
    <w:p>
      <w:r>
        <w:t xml:space="preserve">das für Inneres zuständige Ministerium im Einvernehmen mit dem für Verkehr zuständigen Ministerium für die anerkannten Ausbildungsberufe Straßenwärterin oder Straßenwärter sowie Fachkraft für Straßen- und Verkehrstechnik;</w:t>
      </w:r>
    </w:p>
    <w:p>
      <w:r>
        <w:t xml:space="preserve">die Präsidentin oder der Präsident des Brandenburgischen Oberlandesgerichts für den anerkannten Ausbildungsberuf Justizfachangestellte oder Justizfachangestellter;</w:t>
      </w:r>
    </w:p>
    <w:p>
      <w:r>
        <w:t xml:space="preserve">Handwerkskammern sowie Industrie- und Handelskammern für den anerkannten Ausbildungsberuf Verwaltungsfachangestellte oder Verwaltungsfachangestellter der Fachrichtung Handwerksorganisation und Industrie- und Handelskammern;</w:t>
      </w:r>
    </w:p>
    <w:p>
      <w:r>
        <w:t xml:space="preserve">die Allgemeine Ortskrankenkasse für das Land Brandenburg (AOK Nordost – Die Gesundheitskasse) für den anerkannten Ausbildungsberuf Sozialversicherungsfachangestellte oder Sozialversicherungsfachangestellter in der Fachrichtung gesetzliche Krankenversicherung;</w:t>
      </w:r>
    </w:p>
    <w:p>
      <w:r>
        <w:t xml:space="preserve">das Landesamt für Ländliche Entwicklung, Landwirtschaft und Flurneuordnung im Bereich der Land- und Hauswirtschaft.</w:t>
      </w:r>
    </w:p>
    <w:p>
      <w:r>
        <w:t xml:space="preserve">(2) Zuständige Behörde für die Berufung der Mitglieder des Berufsbildungsausschusses der zuständigen Stellen nach § 77 Absatz 2 des Berufsbildungsgesetzes sowie nach § 43 Absatz 2 Satz 2 der Handwerksordnung ist</w:t>
      </w:r>
    </w:p>
    <w:p>
      <w:r>
        <w:t xml:space="preserve">im Bereich der Land- und Hauswirtschaft das Landesamt für Ländliche Entwicklung, Landwirtschaft und Flurneuordnung,</w:t>
      </w:r>
    </w:p>
    <w:p>
      <w:r>
        <w:t xml:space="preserve">in den übrigen Fällen das jeweils fachlich zuständige Ministerium.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