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BBiGHwOV (Bayern) — Berufe in der Verwaltung, in Bibliotheken und Archiven</w:t>
      </w:r>
    </w:p>
    <w:p>
      <w:r>
        <w:rPr>
          <w:color w:val="555555"/>
          <w:sz w:val="18"/>
        </w:rPr>
        <w:t xml:space="preserve">Verordnung zur Umsetzung des Berufsbildungsgesetzes, des Berufsqualifikationsfeststellungsgesetzes und der Handwerksordnung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Ausbildungsberufe Verwaltungsfachangestellter/Verwaltungsfachangestellte und Fachangestellter/Fachangestellte für Bürokommunikation ist für die Aufgaben nach § 4 Nr. 1 und 3 die Bayerische Verwaltungsschule zuständig. Für die Fortbildung zum Verwaltungsfachwirt/ zur Verwaltungsfachwirtin ist für die Aufgabe nach § 4 Nr. 3 die Bayerische Verwaltungsschule zuständig.</w:t>
      </w:r>
    </w:p>
    <w:p>
      <w:r>
        <w:t xml:space="preserve">(2) Für die Berufsbildung im Ausbildungsberuf Kaufmann/Kauffrau für Büromanagement ist für die Aufgaben nach § 4 Nr. 1 bei Wahl der in § 4 Abs. 3 Nrn. 9 und 10 der Büromanagementkaufleute-Ausbildungsverordnung geregelten Wahlqualifikationen die Bayerische Verwaltungsschule zuständig; im Übrigen besteht eine Wahlmöglichkeit der Ausbildenden zwischen der Bayerischen Verwaltungsschule und der nach § 71 BBiG zuständigen Stelle. Für die Aufgabe nach § 4 Nr. 3 ist die Stelle nach § 71 BBiG zuständig.</w:t>
      </w:r>
    </w:p>
    <w:p>
      <w:r>
        <w:t xml:space="preserve">(3) Für den Ausbildungsberuf Fachangestellter/Fachangestellte für Medien- und Informationsdienste – Fachrichtung Bibliothek – ist für die Aufgaben nach § 4 die Bayerische Staatsbibliothek zuständig. Für den Ausbildungsberuf Fachangestellter/Fachangestellte für Medien- und Informationsdienste – Fachrichtung Archiv – ist für die Aufgaben nach § 4 die Generaldirektion der Staatlichen Archive Bayerns zuständig.</w:t>
      </w:r>
    </w:p>
    <w:p>
      <w:r>
        <w:rPr>
          <w:color w:val="555555"/>
          <w:sz w:val="17"/>
        </w:rPr>
        <w:t xml:space="preserve">Zitiervorschlag: § 6 BBiGHwOV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https://recht.nulegal.eu/gesetze/BBiGHwOV/6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BBiGHwOV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